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9" w:line="624" w:lineRule="exact"/>
        <w:ind w:left="2118"/>
        <w:jc w:val="both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2"/>
          <w:position w:val="19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华</w:t>
      </w:r>
      <w:r>
        <w:rPr>
          <w:rFonts w:ascii="仿宋" w:hAnsi="仿宋" w:eastAsia="仿宋" w:cs="仿宋"/>
          <w:spacing w:val="8"/>
          <w:position w:val="19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南农业大学资源环境学院</w:t>
      </w:r>
    </w:p>
    <w:p>
      <w:pPr>
        <w:spacing w:before="1" w:line="225" w:lineRule="auto"/>
        <w:ind w:left="2107"/>
        <w:jc w:val="both"/>
        <w:rPr>
          <w:rFonts w:ascii="仿宋" w:hAnsi="仿宋" w:eastAsia="仿宋" w:cs="仿宋"/>
          <w:spacing w:val="9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12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研</w:t>
      </w:r>
      <w:r>
        <w:rPr>
          <w:rFonts w:ascii="仿宋" w:hAnsi="仿宋" w:eastAsia="仿宋" w:cs="仿宋"/>
          <w:spacing w:val="9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究生学业奖学金工作细则</w:t>
      </w:r>
    </w:p>
    <w:p>
      <w:pPr>
        <w:spacing w:before="1" w:line="225" w:lineRule="auto"/>
        <w:jc w:val="center"/>
        <w:rPr>
          <w:rFonts w:hint="eastAsia" w:ascii="仿宋" w:hAnsi="仿宋" w:eastAsia="仿宋" w:cs="仿宋"/>
          <w:spacing w:val="9"/>
          <w:sz w:val="35"/>
          <w:szCs w:val="35"/>
          <w:lang w:eastAsia="zh-CN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9"/>
          <w:sz w:val="35"/>
          <w:szCs w:val="35"/>
          <w:lang w:eastAsia="zh-CN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仿宋" w:hAnsi="仿宋" w:eastAsia="仿宋" w:cs="仿宋"/>
          <w:spacing w:val="9"/>
          <w:sz w:val="35"/>
          <w:szCs w:val="35"/>
          <w:lang w:val="en-US" w:eastAsia="zh-CN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2022年征求意见稿</w:t>
      </w:r>
      <w:r>
        <w:rPr>
          <w:rFonts w:hint="eastAsia" w:ascii="仿宋" w:hAnsi="仿宋" w:eastAsia="仿宋" w:cs="仿宋"/>
          <w:spacing w:val="9"/>
          <w:sz w:val="35"/>
          <w:szCs w:val="35"/>
          <w:lang w:eastAsia="zh-CN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>
      <w:pPr>
        <w:spacing w:before="240" w:line="332" w:lineRule="auto"/>
        <w:ind w:left="119" w:right="99" w:firstLine="65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为加强和提高我院研究生的教育管理，进一步规范我</w:t>
      </w:r>
      <w:r>
        <w:rPr>
          <w:rFonts w:ascii="仿宋" w:hAnsi="仿宋" w:eastAsia="仿宋" w:cs="仿宋"/>
          <w:spacing w:val="6"/>
          <w:sz w:val="31"/>
          <w:szCs w:val="31"/>
        </w:rPr>
        <w:t>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研究</w:t>
      </w:r>
      <w:r>
        <w:rPr>
          <w:rFonts w:ascii="仿宋" w:hAnsi="仿宋" w:eastAsia="仿宋" w:cs="仿宋"/>
          <w:spacing w:val="9"/>
          <w:sz w:val="31"/>
          <w:szCs w:val="31"/>
        </w:rPr>
        <w:t>生</w:t>
      </w:r>
      <w:r>
        <w:rPr>
          <w:rFonts w:ascii="仿宋" w:hAnsi="仿宋" w:eastAsia="仿宋" w:cs="仿宋"/>
          <w:spacing w:val="8"/>
          <w:sz w:val="31"/>
          <w:szCs w:val="31"/>
        </w:rPr>
        <w:t>评优工作，根据《华南农业大学研究生学业奖学金评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选办</w:t>
      </w:r>
      <w:r>
        <w:rPr>
          <w:rFonts w:ascii="仿宋" w:hAnsi="仿宋" w:eastAsia="仿宋" w:cs="仿宋"/>
          <w:spacing w:val="10"/>
          <w:sz w:val="31"/>
          <w:szCs w:val="31"/>
        </w:rPr>
        <w:t>法</w:t>
      </w:r>
      <w:r>
        <w:rPr>
          <w:rFonts w:ascii="仿宋" w:hAnsi="仿宋" w:eastAsia="仿宋" w:cs="仿宋"/>
          <w:spacing w:val="8"/>
          <w:sz w:val="31"/>
          <w:szCs w:val="31"/>
        </w:rPr>
        <w:t>》的文件精神，结合我院实际情况，特制定《华南农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业大</w:t>
      </w:r>
      <w:r>
        <w:rPr>
          <w:rFonts w:ascii="仿宋" w:hAnsi="仿宋" w:eastAsia="仿宋" w:cs="仿宋"/>
          <w:spacing w:val="10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资源环境学院研究生学业奖学金工作细则》。本细则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的实施， 旨在</w:t>
      </w:r>
      <w:r>
        <w:rPr>
          <w:rFonts w:ascii="仿宋" w:hAnsi="仿宋" w:eastAsia="仿宋" w:cs="仿宋"/>
          <w:spacing w:val="2"/>
          <w:sz w:val="31"/>
          <w:szCs w:val="31"/>
        </w:rPr>
        <w:t>通过对研究生德、智、体等各方面表现进行量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化</w:t>
      </w:r>
      <w:r>
        <w:rPr>
          <w:rFonts w:ascii="仿宋" w:hAnsi="仿宋" w:eastAsia="仿宋" w:cs="仿宋"/>
          <w:spacing w:val="15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为研究生评奖评优工作提供一个较为合理、全面、科学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的</w:t>
      </w:r>
      <w:r>
        <w:rPr>
          <w:rFonts w:ascii="仿宋" w:hAnsi="仿宋" w:eastAsia="仿宋" w:cs="仿宋"/>
          <w:spacing w:val="9"/>
          <w:sz w:val="31"/>
          <w:szCs w:val="31"/>
        </w:rPr>
        <w:t>评价方案，引导学院研究生自觉提高综合素质和全面发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6"/>
          <w:sz w:val="31"/>
          <w:szCs w:val="31"/>
        </w:rPr>
        <w:t>展</w:t>
      </w:r>
      <w:r>
        <w:rPr>
          <w:rFonts w:ascii="仿宋" w:hAnsi="仿宋" w:eastAsia="仿宋" w:cs="仿宋"/>
          <w:spacing w:val="8"/>
          <w:sz w:val="31"/>
          <w:szCs w:val="31"/>
        </w:rPr>
        <w:t>，从而进一步提高我院研究生的培养质量。</w:t>
      </w:r>
    </w:p>
    <w:p>
      <w:pPr>
        <w:spacing w:before="1" w:line="227" w:lineRule="auto"/>
        <w:ind w:left="332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一章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总则</w:t>
      </w:r>
    </w:p>
    <w:p>
      <w:pPr>
        <w:spacing w:before="241" w:line="523" w:lineRule="exact"/>
        <w:ind w:left="125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6"/>
          <w:position w:val="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、评选对象</w:t>
      </w:r>
    </w:p>
    <w:p>
      <w:pPr>
        <w:spacing w:before="99" w:line="372" w:lineRule="auto"/>
        <w:ind w:left="159" w:right="407" w:firstLine="60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评选对象为纳入全国研究生招生计划且在规定学制</w:t>
      </w:r>
      <w:r>
        <w:rPr>
          <w:rFonts w:ascii="仿宋" w:hAnsi="仿宋" w:eastAsia="仿宋" w:cs="仿宋"/>
          <w:spacing w:val="7"/>
          <w:sz w:val="31"/>
          <w:szCs w:val="31"/>
        </w:rPr>
        <w:t>期</w:t>
      </w:r>
      <w:r>
        <w:rPr>
          <w:rFonts w:ascii="仿宋" w:hAnsi="仿宋" w:eastAsia="仿宋" w:cs="仿宋"/>
          <w:spacing w:val="6"/>
          <w:sz w:val="31"/>
          <w:szCs w:val="31"/>
        </w:rPr>
        <w:t>内</w:t>
      </w:r>
      <w:r>
        <w:rPr>
          <w:rFonts w:ascii="仿宋" w:hAnsi="仿宋" w:eastAsia="仿宋" w:cs="仿宋"/>
          <w:spacing w:val="5"/>
          <w:sz w:val="31"/>
          <w:szCs w:val="31"/>
        </w:rPr>
        <w:t>的</w:t>
      </w:r>
      <w:r>
        <w:rPr>
          <w:rFonts w:ascii="仿宋" w:hAnsi="仿宋" w:eastAsia="仿宋" w:cs="仿宋"/>
          <w:spacing w:val="3"/>
          <w:sz w:val="31"/>
          <w:szCs w:val="31"/>
        </w:rPr>
        <w:t>全日制在读研究生。</w:t>
      </w:r>
    </w:p>
    <w:p>
      <w:pPr>
        <w:spacing w:line="437" w:lineRule="exact"/>
        <w:ind w:left="131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二、奖学金标准与比</w:t>
      </w:r>
      <w:r>
        <w:rPr>
          <w:rFonts w:ascii="仿宋" w:hAnsi="仿宋" w:eastAsia="仿宋" w:cs="仿宋"/>
          <w:spacing w:val="7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例</w:t>
      </w:r>
    </w:p>
    <w:p>
      <w:pPr>
        <w:spacing w:before="187" w:line="228" w:lineRule="auto"/>
        <w:ind w:left="76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研</w:t>
      </w:r>
      <w:r>
        <w:rPr>
          <w:rFonts w:ascii="仿宋" w:hAnsi="仿宋" w:eastAsia="仿宋" w:cs="仿宋"/>
          <w:spacing w:val="8"/>
          <w:sz w:val="31"/>
          <w:szCs w:val="31"/>
        </w:rPr>
        <w:t>究生学业奖学金设置一、二、三等奖。</w:t>
      </w:r>
    </w:p>
    <w:p>
      <w:pPr>
        <w:spacing w:line="87" w:lineRule="exact"/>
        <w:jc w:val="both"/>
      </w:pPr>
    </w:p>
    <w:tbl>
      <w:tblPr>
        <w:tblStyle w:val="6"/>
        <w:tblW w:w="85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1948"/>
        <w:gridCol w:w="1949"/>
        <w:gridCol w:w="19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atLeast"/>
        </w:trPr>
        <w:tc>
          <w:tcPr>
            <w:tcW w:w="2650" w:type="dxa"/>
          </w:tcPr>
          <w:p>
            <w:pPr>
              <w:spacing w:line="417" w:lineRule="auto"/>
              <w:jc w:val="both"/>
            </w:pPr>
          </w:p>
          <w:p>
            <w:pPr>
              <w:spacing w:before="91" w:line="224" w:lineRule="auto"/>
              <w:ind w:left="1071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1948" w:type="dxa"/>
          </w:tcPr>
          <w:p>
            <w:pPr>
              <w:spacing w:line="418" w:lineRule="auto"/>
              <w:jc w:val="both"/>
            </w:pPr>
          </w:p>
          <w:p>
            <w:pPr>
              <w:spacing w:before="91" w:line="224" w:lineRule="auto"/>
              <w:ind w:left="72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等级</w:t>
            </w:r>
          </w:p>
        </w:tc>
        <w:tc>
          <w:tcPr>
            <w:tcW w:w="1949" w:type="dxa"/>
          </w:tcPr>
          <w:p>
            <w:pPr>
              <w:spacing w:line="417" w:lineRule="auto"/>
              <w:jc w:val="both"/>
            </w:pPr>
          </w:p>
          <w:p>
            <w:pPr>
              <w:spacing w:before="91" w:line="224" w:lineRule="auto"/>
              <w:ind w:left="75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比</w:t>
            </w:r>
            <w:r>
              <w:rPr>
                <w:rFonts w:ascii="仿宋" w:hAnsi="仿宋" w:eastAsia="仿宋" w:cs="仿宋"/>
                <w:spacing w:val="-24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例</w:t>
            </w:r>
          </w:p>
        </w:tc>
        <w:tc>
          <w:tcPr>
            <w:tcW w:w="1953" w:type="dxa"/>
          </w:tcPr>
          <w:p>
            <w:pPr>
              <w:spacing w:before="223" w:line="521" w:lineRule="exact"/>
              <w:ind w:left="45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position w:val="17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奖励标准</w:t>
            </w:r>
          </w:p>
          <w:p>
            <w:pPr>
              <w:spacing w:line="388" w:lineRule="exact"/>
              <w:ind w:left="22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3"/>
                <w:position w:val="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position w:val="2"/>
                <w:sz w:val="28"/>
                <w:szCs w:val="28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position w:val="2"/>
                <w:sz w:val="28"/>
                <w:szCs w:val="28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position w:val="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50" w:type="dxa"/>
            <w:vMerge w:val="restart"/>
            <w:tcBorders>
              <w:bottom w:val="nil"/>
            </w:tcBorders>
          </w:tcPr>
          <w:p>
            <w:pPr>
              <w:spacing w:line="254" w:lineRule="auto"/>
              <w:jc w:val="both"/>
            </w:pPr>
          </w:p>
          <w:p>
            <w:pPr>
              <w:spacing w:line="254" w:lineRule="auto"/>
              <w:jc w:val="both"/>
            </w:pPr>
          </w:p>
          <w:p>
            <w:pPr>
              <w:spacing w:line="254" w:lineRule="auto"/>
              <w:jc w:val="both"/>
            </w:pPr>
          </w:p>
          <w:p>
            <w:pPr>
              <w:spacing w:before="74" w:line="231" w:lineRule="auto"/>
              <w:ind w:left="124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博士研究生学业奖学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</w:t>
            </w:r>
          </w:p>
        </w:tc>
        <w:tc>
          <w:tcPr>
            <w:tcW w:w="1948" w:type="dxa"/>
          </w:tcPr>
          <w:p>
            <w:pPr>
              <w:spacing w:before="256" w:line="324" w:lineRule="exact"/>
              <w:ind w:left="642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3"/>
                <w:position w:val="1"/>
                <w:sz w:val="23"/>
                <w:szCs w:val="23"/>
              </w:rPr>
              <w:t>一</w:t>
            </w:r>
            <w:r>
              <w:rPr>
                <w:rFonts w:ascii="仿宋" w:hAnsi="仿宋" w:eastAsia="仿宋" w:cs="仿宋"/>
                <w:spacing w:val="-2"/>
                <w:position w:val="1"/>
                <w:sz w:val="23"/>
                <w:szCs w:val="23"/>
              </w:rPr>
              <w:t>等奖</w:t>
            </w:r>
          </w:p>
        </w:tc>
        <w:tc>
          <w:tcPr>
            <w:tcW w:w="1949" w:type="dxa"/>
          </w:tcPr>
          <w:p>
            <w:pPr>
              <w:spacing w:before="211" w:line="322" w:lineRule="exact"/>
              <w:ind w:left="76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3"/>
                <w:szCs w:val="23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3"/>
                <w:szCs w:val="23"/>
              </w:rPr>
              <w:t>%</w:t>
            </w:r>
          </w:p>
        </w:tc>
        <w:tc>
          <w:tcPr>
            <w:tcW w:w="1953" w:type="dxa"/>
          </w:tcPr>
          <w:p>
            <w:pPr>
              <w:spacing w:before="296" w:line="194" w:lineRule="auto"/>
              <w:ind w:left="71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8000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5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948" w:type="dxa"/>
          </w:tcPr>
          <w:p>
            <w:pPr>
              <w:spacing w:before="256" w:line="231" w:lineRule="auto"/>
              <w:ind w:left="64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二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等奖</w:t>
            </w:r>
          </w:p>
        </w:tc>
        <w:tc>
          <w:tcPr>
            <w:tcW w:w="1949" w:type="dxa"/>
          </w:tcPr>
          <w:p>
            <w:pPr>
              <w:spacing w:before="211" w:line="323" w:lineRule="exact"/>
              <w:ind w:left="76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2"/>
                <w:sz w:val="23"/>
                <w:szCs w:val="23"/>
              </w:rPr>
              <w:t>30%</w:t>
            </w:r>
          </w:p>
        </w:tc>
        <w:tc>
          <w:tcPr>
            <w:tcW w:w="1953" w:type="dxa"/>
          </w:tcPr>
          <w:p>
            <w:pPr>
              <w:spacing w:before="296" w:line="194" w:lineRule="auto"/>
              <w:ind w:left="71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5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948" w:type="dxa"/>
          </w:tcPr>
          <w:p>
            <w:pPr>
              <w:spacing w:before="257" w:line="231" w:lineRule="auto"/>
              <w:ind w:left="644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三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等奖</w:t>
            </w:r>
          </w:p>
        </w:tc>
        <w:tc>
          <w:tcPr>
            <w:tcW w:w="1949" w:type="dxa"/>
          </w:tcPr>
          <w:p>
            <w:pPr>
              <w:spacing w:before="214" w:line="323" w:lineRule="exact"/>
              <w:ind w:left="76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2"/>
                <w:sz w:val="23"/>
                <w:szCs w:val="23"/>
              </w:rPr>
              <w:t>5</w:t>
            </w:r>
            <w:r>
              <w:rPr>
                <w:rFonts w:ascii="Times New Roman" w:hAnsi="Times New Roman" w:eastAsia="Times New Roman" w:cs="Times New Roman"/>
                <w:position w:val="2"/>
                <w:sz w:val="23"/>
                <w:szCs w:val="23"/>
              </w:rPr>
              <w:t>0%</w:t>
            </w:r>
          </w:p>
        </w:tc>
        <w:tc>
          <w:tcPr>
            <w:tcW w:w="1953" w:type="dxa"/>
          </w:tcPr>
          <w:p>
            <w:pPr>
              <w:spacing w:before="298" w:line="195" w:lineRule="auto"/>
              <w:ind w:left="75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9000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50" w:type="dxa"/>
            <w:vMerge w:val="restart"/>
            <w:tcBorders>
              <w:bottom w:val="nil"/>
            </w:tcBorders>
          </w:tcPr>
          <w:p>
            <w:pPr>
              <w:spacing w:line="472" w:lineRule="auto"/>
              <w:jc w:val="both"/>
            </w:pPr>
          </w:p>
          <w:p>
            <w:pPr>
              <w:spacing w:before="75" w:line="231" w:lineRule="auto"/>
              <w:ind w:left="120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硕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士研究生学业奖学金</w:t>
            </w:r>
          </w:p>
        </w:tc>
        <w:tc>
          <w:tcPr>
            <w:tcW w:w="1948" w:type="dxa"/>
          </w:tcPr>
          <w:p>
            <w:pPr>
              <w:spacing w:before="258" w:line="322" w:lineRule="exact"/>
              <w:ind w:left="642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3"/>
                <w:position w:val="1"/>
                <w:sz w:val="23"/>
                <w:szCs w:val="23"/>
              </w:rPr>
              <w:t>一</w:t>
            </w:r>
            <w:r>
              <w:rPr>
                <w:rFonts w:ascii="仿宋" w:hAnsi="仿宋" w:eastAsia="仿宋" w:cs="仿宋"/>
                <w:spacing w:val="-2"/>
                <w:position w:val="1"/>
                <w:sz w:val="23"/>
                <w:szCs w:val="23"/>
              </w:rPr>
              <w:t>等奖</w:t>
            </w:r>
          </w:p>
        </w:tc>
        <w:tc>
          <w:tcPr>
            <w:tcW w:w="1949" w:type="dxa"/>
          </w:tcPr>
          <w:p>
            <w:pPr>
              <w:spacing w:before="215" w:line="323" w:lineRule="exact"/>
              <w:ind w:left="76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3"/>
                <w:szCs w:val="23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3"/>
                <w:szCs w:val="23"/>
              </w:rPr>
              <w:t>%</w:t>
            </w:r>
          </w:p>
        </w:tc>
        <w:tc>
          <w:tcPr>
            <w:tcW w:w="1953" w:type="dxa"/>
          </w:tcPr>
          <w:p>
            <w:pPr>
              <w:spacing w:before="300" w:line="194" w:lineRule="auto"/>
              <w:ind w:left="71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65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948" w:type="dxa"/>
          </w:tcPr>
          <w:p>
            <w:pPr>
              <w:spacing w:before="258" w:line="231" w:lineRule="auto"/>
              <w:ind w:left="64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二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等奖</w:t>
            </w:r>
          </w:p>
        </w:tc>
        <w:tc>
          <w:tcPr>
            <w:tcW w:w="1949" w:type="dxa"/>
          </w:tcPr>
          <w:p>
            <w:pPr>
              <w:spacing w:before="215" w:line="323" w:lineRule="exact"/>
              <w:ind w:left="76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2"/>
                <w:sz w:val="23"/>
                <w:szCs w:val="23"/>
              </w:rPr>
              <w:t>30%</w:t>
            </w:r>
          </w:p>
        </w:tc>
        <w:tc>
          <w:tcPr>
            <w:tcW w:w="1953" w:type="dxa"/>
          </w:tcPr>
          <w:p>
            <w:pPr>
              <w:spacing w:before="301" w:line="194" w:lineRule="auto"/>
              <w:ind w:left="75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6000</w:t>
            </w:r>
          </w:p>
        </w:tc>
      </w:tr>
    </w:tbl>
    <w:p>
      <w:pPr>
        <w:jc w:val="both"/>
      </w:pPr>
    </w:p>
    <w:p>
      <w:pPr>
        <w:jc w:val="both"/>
        <w:sectPr>
          <w:footerReference r:id="rId3" w:type="default"/>
          <w:pgSz w:w="11906" w:h="16839"/>
          <w:pgMar w:top="1431" w:right="1700" w:bottom="1163" w:left="1700" w:header="0" w:footer="995" w:gutter="0"/>
          <w:cols w:space="720" w:num="1"/>
        </w:sectPr>
      </w:pPr>
    </w:p>
    <w:p>
      <w:pPr>
        <w:spacing w:line="91" w:lineRule="auto"/>
        <w:jc w:val="both"/>
        <w:rPr>
          <w:sz w:val="2"/>
        </w:rPr>
      </w:pPr>
    </w:p>
    <w:tbl>
      <w:tblPr>
        <w:tblStyle w:val="6"/>
        <w:tblW w:w="85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1948"/>
        <w:gridCol w:w="1949"/>
        <w:gridCol w:w="195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650" w:type="dxa"/>
          </w:tcPr>
          <w:p>
            <w:pPr>
              <w:jc w:val="both"/>
            </w:pPr>
          </w:p>
        </w:tc>
        <w:tc>
          <w:tcPr>
            <w:tcW w:w="1948" w:type="dxa"/>
          </w:tcPr>
          <w:p>
            <w:pPr>
              <w:spacing w:before="260" w:line="232" w:lineRule="auto"/>
              <w:ind w:left="644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三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等类</w:t>
            </w:r>
          </w:p>
        </w:tc>
        <w:tc>
          <w:tcPr>
            <w:tcW w:w="1949" w:type="dxa"/>
          </w:tcPr>
          <w:p>
            <w:pPr>
              <w:spacing w:before="214" w:line="323" w:lineRule="exact"/>
              <w:ind w:left="76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2"/>
                <w:sz w:val="23"/>
                <w:szCs w:val="23"/>
              </w:rPr>
              <w:t>5</w:t>
            </w:r>
            <w:r>
              <w:rPr>
                <w:rFonts w:ascii="Times New Roman" w:hAnsi="Times New Roman" w:eastAsia="Times New Roman" w:cs="Times New Roman"/>
                <w:position w:val="2"/>
                <w:sz w:val="23"/>
                <w:szCs w:val="23"/>
              </w:rPr>
              <w:t>0%</w:t>
            </w:r>
          </w:p>
        </w:tc>
        <w:tc>
          <w:tcPr>
            <w:tcW w:w="1953" w:type="dxa"/>
          </w:tcPr>
          <w:p>
            <w:pPr>
              <w:spacing w:before="299" w:line="194" w:lineRule="auto"/>
              <w:ind w:left="75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3000</w:t>
            </w:r>
          </w:p>
        </w:tc>
      </w:tr>
    </w:tbl>
    <w:p>
      <w:pPr>
        <w:spacing w:before="151" w:line="372" w:lineRule="auto"/>
        <w:ind w:left="124" w:right="102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博</w:t>
      </w:r>
      <w:r>
        <w:rPr>
          <w:rFonts w:ascii="仿宋" w:hAnsi="仿宋" w:eastAsia="仿宋" w:cs="仿宋"/>
          <w:spacing w:val="8"/>
          <w:sz w:val="31"/>
          <w:szCs w:val="31"/>
        </w:rPr>
        <w:t>士生、硕士生学业奖学金名额分开计算，以在读正常</w:t>
      </w:r>
      <w:r>
        <w:rPr>
          <w:rFonts w:ascii="仿宋" w:hAnsi="仿宋" w:eastAsia="仿宋" w:cs="仿宋"/>
          <w:spacing w:val="16"/>
          <w:sz w:val="31"/>
          <w:szCs w:val="31"/>
        </w:rPr>
        <w:t>学</w:t>
      </w:r>
      <w:r>
        <w:rPr>
          <w:rFonts w:ascii="仿宋" w:hAnsi="仿宋" w:eastAsia="仿宋" w:cs="仿宋"/>
          <w:spacing w:val="10"/>
          <w:sz w:val="31"/>
          <w:szCs w:val="31"/>
        </w:rPr>
        <w:t>制</w:t>
      </w:r>
      <w:r>
        <w:rPr>
          <w:rFonts w:ascii="仿宋" w:hAnsi="仿宋" w:eastAsia="仿宋" w:cs="仿宋"/>
          <w:spacing w:val="8"/>
          <w:sz w:val="31"/>
          <w:szCs w:val="31"/>
        </w:rPr>
        <w:t>内全日制研究生人数为基数，按照四舍五入原则计算。</w:t>
      </w:r>
      <w:r>
        <w:rPr>
          <w:rFonts w:ascii="仿宋" w:hAnsi="仿宋" w:eastAsia="仿宋" w:cs="仿宋"/>
          <w:spacing w:val="1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022 </w:t>
      </w:r>
      <w:r>
        <w:rPr>
          <w:rFonts w:ascii="仿宋" w:hAnsi="仿宋" w:eastAsia="仿宋" w:cs="仿宋"/>
          <w:spacing w:val="7"/>
          <w:sz w:val="31"/>
          <w:szCs w:val="31"/>
        </w:rPr>
        <w:t>年及之后入学的按上述奖学金比例分配，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7"/>
          <w:sz w:val="31"/>
          <w:szCs w:val="31"/>
        </w:rPr>
        <w:t>年以</w:t>
      </w:r>
      <w:r>
        <w:rPr>
          <w:rFonts w:ascii="仿宋" w:hAnsi="仿宋" w:eastAsia="仿宋" w:cs="仿宋"/>
          <w:spacing w:val="12"/>
          <w:sz w:val="31"/>
          <w:szCs w:val="31"/>
        </w:rPr>
        <w:t>前</w:t>
      </w:r>
      <w:r>
        <w:rPr>
          <w:rFonts w:ascii="仿宋" w:hAnsi="仿宋" w:eastAsia="仿宋" w:cs="仿宋"/>
          <w:spacing w:val="8"/>
          <w:sz w:val="31"/>
          <w:szCs w:val="31"/>
        </w:rPr>
        <w:t>入</w:t>
      </w:r>
      <w:r>
        <w:rPr>
          <w:rFonts w:ascii="仿宋" w:hAnsi="仿宋" w:eastAsia="仿宋" w:cs="仿宋"/>
          <w:spacing w:val="6"/>
          <w:sz w:val="31"/>
          <w:szCs w:val="31"/>
        </w:rPr>
        <w:t>学的按原比例分配）</w:t>
      </w:r>
    </w:p>
    <w:p>
      <w:pPr>
        <w:spacing w:line="415" w:lineRule="exact"/>
        <w:ind w:left="129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5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、评选条件</w:t>
      </w:r>
    </w:p>
    <w:p>
      <w:pPr>
        <w:spacing w:before="242" w:line="226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（一</w:t>
      </w:r>
      <w:r>
        <w:rPr>
          <w:rFonts w:hint="eastAsia" w:ascii="仿宋" w:hAnsi="仿宋" w:eastAsia="仿宋" w:cs="仿宋"/>
          <w:spacing w:val="1"/>
          <w:sz w:val="31"/>
          <w:szCs w:val="31"/>
        </w:rPr>
        <w:t xml:space="preserve">） </w:t>
      </w:r>
      <w:r>
        <w:rPr>
          <w:rFonts w:ascii="仿宋" w:hAnsi="仿宋" w:eastAsia="仿宋" w:cs="仿宋"/>
          <w:spacing w:val="1"/>
          <w:sz w:val="31"/>
          <w:szCs w:val="31"/>
        </w:rPr>
        <w:t>具有中华</w:t>
      </w:r>
      <w:r>
        <w:rPr>
          <w:rFonts w:ascii="仿宋" w:hAnsi="仿宋" w:eastAsia="仿宋" w:cs="仿宋"/>
          <w:sz w:val="31"/>
          <w:szCs w:val="31"/>
        </w:rPr>
        <w:t>人民共和国国籍；</w:t>
      </w:r>
    </w:p>
    <w:p>
      <w:pPr>
        <w:spacing w:before="195" w:line="229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（</w:t>
      </w:r>
      <w:r>
        <w:rPr>
          <w:rFonts w:ascii="仿宋" w:hAnsi="仿宋" w:eastAsia="仿宋" w:cs="仿宋"/>
          <w:spacing w:val="12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sz w:val="31"/>
          <w:szCs w:val="31"/>
        </w:rPr>
        <w:t>） 热爱社会主义祖国，拥护中国共产党的领导；</w:t>
      </w:r>
    </w:p>
    <w:p>
      <w:pPr>
        <w:spacing w:before="191" w:line="228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（三</w:t>
      </w:r>
      <w:r>
        <w:rPr>
          <w:rFonts w:ascii="仿宋" w:hAnsi="仿宋" w:eastAsia="仿宋" w:cs="仿宋"/>
          <w:spacing w:val="4"/>
          <w:sz w:val="31"/>
          <w:szCs w:val="31"/>
        </w:rPr>
        <w:t>） 遵守宪法和法律，遵守研究生培养单位规章制度；</w:t>
      </w:r>
    </w:p>
    <w:p>
      <w:pPr>
        <w:spacing w:before="194" w:line="227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（</w:t>
      </w:r>
      <w:r>
        <w:rPr>
          <w:rFonts w:ascii="仿宋" w:hAnsi="仿宋" w:eastAsia="仿宋" w:cs="仿宋"/>
          <w:spacing w:val="10"/>
          <w:sz w:val="31"/>
          <w:szCs w:val="31"/>
        </w:rPr>
        <w:t>四） 诚实守信，道德品质优良；</w:t>
      </w:r>
    </w:p>
    <w:p>
      <w:pPr>
        <w:spacing w:before="194" w:line="228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（</w:t>
      </w:r>
      <w:r>
        <w:rPr>
          <w:rFonts w:ascii="仿宋" w:hAnsi="仿宋" w:eastAsia="仿宋" w:cs="仿宋"/>
          <w:spacing w:val="9"/>
          <w:sz w:val="31"/>
          <w:szCs w:val="31"/>
        </w:rPr>
        <w:t>六） 积极参与科学研究和社会实践；</w:t>
      </w:r>
    </w:p>
    <w:p>
      <w:pPr>
        <w:spacing w:before="193" w:line="228" w:lineRule="auto"/>
        <w:ind w:left="7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（</w:t>
      </w:r>
      <w:r>
        <w:rPr>
          <w:rFonts w:ascii="仿宋" w:hAnsi="仿宋" w:eastAsia="仿宋" w:cs="仿宋"/>
          <w:spacing w:val="13"/>
          <w:sz w:val="31"/>
          <w:szCs w:val="31"/>
        </w:rPr>
        <w:t>七</w:t>
      </w:r>
      <w:r>
        <w:rPr>
          <w:rFonts w:ascii="仿宋" w:hAnsi="仿宋" w:eastAsia="仿宋" w:cs="仿宋"/>
          <w:spacing w:val="9"/>
          <w:sz w:val="31"/>
          <w:szCs w:val="31"/>
        </w:rPr>
        <w:t>） 有下列情况之一者不能申请：</w:t>
      </w:r>
    </w:p>
    <w:p>
      <w:pPr>
        <w:spacing w:before="193" w:line="225" w:lineRule="auto"/>
        <w:ind w:left="76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1. </w:t>
      </w:r>
      <w:r>
        <w:rPr>
          <w:rFonts w:ascii="仿宋" w:hAnsi="仿宋" w:eastAsia="仿宋" w:cs="仿宋"/>
          <w:sz w:val="31"/>
          <w:szCs w:val="31"/>
        </w:rPr>
        <w:t>在学校规定时间内未完成注册手续；</w:t>
      </w:r>
    </w:p>
    <w:p>
      <w:pPr>
        <w:spacing w:before="199" w:line="343" w:lineRule="auto"/>
        <w:ind w:left="117" w:right="92" w:firstLine="656" w:firstLineChars="200"/>
        <w:jc w:val="both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6"/>
          <w:sz w:val="31"/>
          <w:szCs w:val="31"/>
        </w:rPr>
        <w:t>一年级研究生经查实在研究生入学考试中隐瞒事实或</w:t>
      </w:r>
      <w:r>
        <w:rPr>
          <w:rFonts w:ascii="仿宋" w:hAnsi="仿宋" w:eastAsia="仿宋" w:cs="仿宋"/>
          <w:spacing w:val="-1"/>
          <w:sz w:val="31"/>
          <w:szCs w:val="31"/>
        </w:rPr>
        <w:t>有</w:t>
      </w:r>
      <w:r>
        <w:rPr>
          <w:rFonts w:ascii="仿宋" w:hAnsi="仿宋" w:eastAsia="仿宋" w:cs="仿宋"/>
          <w:sz w:val="31"/>
          <w:szCs w:val="31"/>
        </w:rPr>
        <w:t>虚假内容</w:t>
      </w:r>
      <w:r>
        <w:rPr>
          <w:rFonts w:ascii="Times New Roman" w:hAnsi="Times New Roman" w:eastAsia="Times New Roman" w:cs="Times New Roman"/>
          <w:sz w:val="31"/>
          <w:szCs w:val="31"/>
        </w:rPr>
        <w:t>;</w:t>
      </w:r>
    </w:p>
    <w:p>
      <w:pPr>
        <w:spacing w:line="343" w:lineRule="auto"/>
        <w:ind w:left="125" w:right="92" w:firstLine="660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3.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评审年度受到学校通报批评以上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（</w:t>
      </w:r>
      <w:r>
        <w:rPr>
          <w:rFonts w:ascii="仿宋" w:hAnsi="仿宋" w:eastAsia="仿宋" w:cs="仿宋"/>
          <w:spacing w:val="5"/>
          <w:sz w:val="31"/>
          <w:szCs w:val="31"/>
        </w:rPr>
        <w:t>含通报批评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>处理</w:t>
      </w:r>
      <w:r>
        <w:rPr>
          <w:rFonts w:ascii="仿宋" w:hAnsi="仿宋" w:eastAsia="仿宋" w:cs="仿宋"/>
          <w:spacing w:val="-5"/>
          <w:sz w:val="31"/>
          <w:szCs w:val="31"/>
        </w:rPr>
        <w:t>或</w:t>
      </w:r>
      <w:r>
        <w:rPr>
          <w:rFonts w:ascii="仿宋" w:hAnsi="仿宋" w:eastAsia="仿宋" w:cs="仿宋"/>
          <w:spacing w:val="-3"/>
          <w:sz w:val="31"/>
          <w:szCs w:val="31"/>
        </w:rPr>
        <w:t>处分；</w:t>
      </w:r>
    </w:p>
    <w:p>
      <w:pPr>
        <w:spacing w:line="343" w:lineRule="auto"/>
        <w:ind w:left="125" w:right="92" w:firstLine="660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6"/>
          <w:sz w:val="31"/>
          <w:szCs w:val="31"/>
        </w:rPr>
        <w:t>二年级及以上研究生参评学年度课程考试有一门以上</w:t>
      </w:r>
      <w:r>
        <w:rPr>
          <w:rFonts w:ascii="仿宋" w:hAnsi="仿宋" w:eastAsia="仿宋" w:cs="仿宋"/>
          <w:spacing w:val="17"/>
          <w:sz w:val="31"/>
          <w:szCs w:val="31"/>
        </w:rPr>
        <w:t>（</w:t>
      </w:r>
      <w:r>
        <w:rPr>
          <w:rFonts w:ascii="仿宋" w:hAnsi="仿宋" w:eastAsia="仿宋" w:cs="仿宋"/>
          <w:spacing w:val="15"/>
          <w:sz w:val="31"/>
          <w:szCs w:val="31"/>
        </w:rPr>
        <w:t>含一门）不及格；</w:t>
      </w:r>
    </w:p>
    <w:p>
      <w:pPr>
        <w:spacing w:before="1" w:line="225" w:lineRule="auto"/>
        <w:ind w:left="7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5.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休学、保留学籍及经学校批准复学不满半年；</w:t>
      </w:r>
    </w:p>
    <w:p>
      <w:pPr>
        <w:spacing w:before="197" w:line="225" w:lineRule="auto"/>
        <w:ind w:left="73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6. </w:t>
      </w:r>
      <w:r>
        <w:rPr>
          <w:rFonts w:ascii="仿宋" w:hAnsi="仿宋" w:eastAsia="仿宋" w:cs="仿宋"/>
          <w:spacing w:val="1"/>
          <w:sz w:val="31"/>
          <w:szCs w:val="31"/>
        </w:rPr>
        <w:t>申请评奖的研究成果存在明显争议</w:t>
      </w:r>
      <w:r>
        <w:rPr>
          <w:rFonts w:ascii="仿宋" w:hAnsi="仿宋" w:eastAsia="仿宋" w:cs="仿宋"/>
          <w:sz w:val="31"/>
          <w:szCs w:val="31"/>
        </w:rPr>
        <w:t>；</w:t>
      </w:r>
    </w:p>
    <w:p>
      <w:pPr>
        <w:spacing w:before="199" w:line="227" w:lineRule="auto"/>
        <w:ind w:left="7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7. </w:t>
      </w:r>
      <w:r>
        <w:rPr>
          <w:rFonts w:ascii="仿宋" w:hAnsi="仿宋" w:eastAsia="仿宋" w:cs="仿宋"/>
          <w:spacing w:val="-4"/>
          <w:sz w:val="31"/>
          <w:szCs w:val="31"/>
        </w:rPr>
        <w:t>三次</w:t>
      </w:r>
      <w:r>
        <w:rPr>
          <w:rFonts w:ascii="仿宋" w:hAnsi="仿宋" w:eastAsia="仿宋" w:cs="仿宋"/>
          <w:spacing w:val="-3"/>
          <w:sz w:val="31"/>
          <w:szCs w:val="31"/>
        </w:rPr>
        <w:t>以</w:t>
      </w:r>
      <w:r>
        <w:rPr>
          <w:rFonts w:ascii="仿宋" w:hAnsi="仿宋" w:eastAsia="仿宋" w:cs="仿宋"/>
          <w:spacing w:val="-2"/>
          <w:sz w:val="31"/>
          <w:szCs w:val="31"/>
        </w:rPr>
        <w:t>上无故缺席学校、学院组织的各项集体活动者；</w:t>
      </w:r>
    </w:p>
    <w:p>
      <w:pPr>
        <w:spacing w:before="194" w:line="226" w:lineRule="auto"/>
        <w:ind w:left="7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8.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未经导师和学院批准请假擅自离校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2"/>
          <w:sz w:val="31"/>
          <w:szCs w:val="31"/>
        </w:rPr>
        <w:t>天以上者；</w:t>
      </w:r>
    </w:p>
    <w:p>
      <w:pPr>
        <w:jc w:val="both"/>
        <w:sectPr>
          <w:footerReference r:id="rId4" w:type="default"/>
          <w:pgSz w:w="11906" w:h="16839"/>
          <w:pgMar w:top="1431" w:right="1700" w:bottom="1166" w:left="1700" w:header="0" w:footer="995" w:gutter="0"/>
          <w:cols w:space="720" w:num="1"/>
        </w:sectPr>
      </w:pPr>
    </w:p>
    <w:p>
      <w:pPr>
        <w:spacing w:before="196" w:line="576" w:lineRule="exact"/>
        <w:ind w:firstLine="636" w:firstLineChars="200"/>
        <w:jc w:val="both"/>
        <w:rPr>
          <w:rFonts w:ascii="仿宋" w:hAnsi="仿宋" w:eastAsia="仿宋" w:cs="仿宋"/>
          <w:position w:val="6"/>
          <w:sz w:val="31"/>
          <w:szCs w:val="31"/>
        </w:rPr>
      </w:pPr>
      <w:r>
        <w:rPr>
          <w:rFonts w:ascii="仿宋" w:hAnsi="仿宋" w:eastAsia="仿宋" w:cs="仿宋"/>
          <w:spacing w:val="4"/>
          <w:position w:val="6"/>
          <w:sz w:val="31"/>
          <w:szCs w:val="31"/>
        </w:rPr>
        <w:t>（八）</w:t>
      </w:r>
      <w:r>
        <w:rPr>
          <w:rFonts w:hint="eastAsia" w:ascii="仿宋" w:hAnsi="仿宋" w:eastAsia="仿宋" w:cs="仿宋"/>
          <w:spacing w:val="4"/>
          <w:position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6"/>
          <w:sz w:val="31"/>
          <w:szCs w:val="31"/>
        </w:rPr>
        <w:t>对在思想</w:t>
      </w:r>
      <w:r>
        <w:rPr>
          <w:rFonts w:ascii="仿宋" w:hAnsi="仿宋" w:eastAsia="仿宋" w:cs="仿宋"/>
          <w:spacing w:val="2"/>
          <w:position w:val="6"/>
          <w:sz w:val="31"/>
          <w:szCs w:val="31"/>
        </w:rPr>
        <w:t>品德方面存在问题的学生，应予以一票否</w:t>
      </w:r>
      <w:r>
        <w:rPr>
          <w:rFonts w:ascii="仿宋" w:hAnsi="仿宋" w:eastAsia="仿宋" w:cs="仿宋"/>
          <w:spacing w:val="-8"/>
          <w:position w:val="6"/>
          <w:sz w:val="31"/>
          <w:szCs w:val="31"/>
        </w:rPr>
        <w:t>决</w:t>
      </w:r>
      <w:r>
        <w:rPr>
          <w:rFonts w:ascii="仿宋" w:hAnsi="仿宋" w:eastAsia="仿宋" w:cs="仿宋"/>
          <w:spacing w:val="-6"/>
          <w:position w:val="6"/>
          <w:sz w:val="31"/>
          <w:szCs w:val="31"/>
        </w:rPr>
        <w:t>。</w:t>
      </w:r>
    </w:p>
    <w:p>
      <w:pPr>
        <w:spacing w:before="158"/>
        <w:ind w:left="72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四、评选程</w:t>
      </w:r>
      <w:r>
        <w:rPr>
          <w:rFonts w:ascii="仿宋" w:hAnsi="仿宋" w:eastAsia="仿宋" w:cs="仿宋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序</w:t>
      </w:r>
    </w:p>
    <w:p>
      <w:pPr>
        <w:spacing w:before="242" w:line="333" w:lineRule="auto"/>
        <w:ind w:left="38" w:right="113" w:firstLine="64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"/>
          <w:sz w:val="31"/>
          <w:szCs w:val="31"/>
        </w:rPr>
        <w:t>（</w:t>
      </w:r>
      <w:r>
        <w:rPr>
          <w:rFonts w:ascii="仿宋" w:hAnsi="仿宋" w:eastAsia="仿宋" w:cs="仿宋"/>
          <w:spacing w:val="2"/>
          <w:sz w:val="31"/>
          <w:szCs w:val="31"/>
        </w:rPr>
        <w:t>一</w:t>
      </w:r>
      <w:r>
        <w:rPr>
          <w:rFonts w:hint="eastAsia" w:ascii="仿宋" w:hAnsi="仿宋" w:eastAsia="仿宋" w:cs="仿宋"/>
          <w:spacing w:val="2"/>
          <w:sz w:val="31"/>
          <w:szCs w:val="31"/>
        </w:rPr>
        <w:t>）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学院根据学校相关规定</w:t>
      </w:r>
      <w:r>
        <w:rPr>
          <w:rFonts w:ascii="仿宋" w:hAnsi="仿宋" w:eastAsia="仿宋" w:cs="仿宋"/>
          <w:spacing w:val="1"/>
          <w:sz w:val="31"/>
          <w:szCs w:val="31"/>
        </w:rPr>
        <w:t>公布评选奖项类别、申报</w:t>
      </w:r>
      <w:r>
        <w:rPr>
          <w:rFonts w:ascii="仿宋" w:hAnsi="仿宋" w:eastAsia="仿宋" w:cs="仿宋"/>
          <w:spacing w:val="4"/>
          <w:sz w:val="31"/>
          <w:szCs w:val="31"/>
        </w:rPr>
        <w:t>条件及名额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3" w:line="333" w:lineRule="auto"/>
        <w:ind w:left="37" w:right="111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8"/>
          <w:sz w:val="31"/>
          <w:szCs w:val="31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二） 申请者在规定期限内按要求填写学业奖学金申请</w:t>
      </w:r>
      <w:r>
        <w:rPr>
          <w:rFonts w:ascii="仿宋" w:hAnsi="仿宋" w:eastAsia="仿宋" w:cs="仿宋"/>
          <w:spacing w:val="16"/>
          <w:sz w:val="31"/>
          <w:szCs w:val="31"/>
        </w:rPr>
        <w:t>表</w:t>
      </w:r>
      <w:r>
        <w:rPr>
          <w:rFonts w:ascii="仿宋" w:hAnsi="仿宋" w:eastAsia="仿宋" w:cs="仿宋"/>
          <w:spacing w:val="12"/>
          <w:sz w:val="31"/>
          <w:szCs w:val="31"/>
        </w:rPr>
        <w:t>和</w:t>
      </w:r>
      <w:r>
        <w:rPr>
          <w:rFonts w:ascii="仿宋" w:hAnsi="仿宋" w:eastAsia="仿宋" w:cs="仿宋"/>
          <w:spacing w:val="8"/>
          <w:sz w:val="31"/>
          <w:szCs w:val="31"/>
        </w:rPr>
        <w:t>提交相关证明材料，逾期未申请者视为自动放弃，责任</w:t>
      </w:r>
      <w:r>
        <w:rPr>
          <w:rFonts w:ascii="仿宋" w:hAnsi="仿宋" w:eastAsia="仿宋" w:cs="仿宋"/>
          <w:spacing w:val="-2"/>
          <w:sz w:val="31"/>
          <w:szCs w:val="31"/>
        </w:rPr>
        <w:t>自负。</w:t>
      </w:r>
    </w:p>
    <w:p>
      <w:pPr>
        <w:spacing w:before="2" w:line="333" w:lineRule="auto"/>
        <w:ind w:left="42" w:right="111" w:firstLine="63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8"/>
          <w:sz w:val="31"/>
          <w:szCs w:val="31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三） 评选工作由各班班委组织汇总后对申请者的实际</w:t>
      </w:r>
      <w:r>
        <w:rPr>
          <w:rFonts w:ascii="仿宋" w:hAnsi="仿宋" w:eastAsia="仿宋" w:cs="仿宋"/>
          <w:spacing w:val="9"/>
          <w:sz w:val="31"/>
          <w:szCs w:val="31"/>
        </w:rPr>
        <w:t>情</w:t>
      </w:r>
      <w:r>
        <w:rPr>
          <w:rFonts w:ascii="仿宋" w:hAnsi="仿宋" w:eastAsia="仿宋" w:cs="仿宋"/>
          <w:spacing w:val="7"/>
          <w:sz w:val="31"/>
          <w:szCs w:val="31"/>
        </w:rPr>
        <w:t>况进行考核，进行初步筛选。</w:t>
      </w:r>
    </w:p>
    <w:p>
      <w:pPr>
        <w:spacing w:before="3" w:line="333" w:lineRule="auto"/>
        <w:ind w:left="35" w:right="113" w:firstLine="64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4"/>
          <w:sz w:val="31"/>
          <w:szCs w:val="31"/>
        </w:rPr>
        <w:t>（</w:t>
      </w:r>
      <w:r>
        <w:rPr>
          <w:rFonts w:ascii="仿宋" w:hAnsi="仿宋" w:eastAsia="仿宋" w:cs="仿宋"/>
          <w:spacing w:val="8"/>
          <w:sz w:val="31"/>
          <w:szCs w:val="31"/>
        </w:rPr>
        <w:t>四</w:t>
      </w:r>
      <w:r>
        <w:rPr>
          <w:rFonts w:ascii="仿宋" w:hAnsi="仿宋" w:eastAsia="仿宋" w:cs="仿宋"/>
          <w:spacing w:val="7"/>
          <w:sz w:val="31"/>
          <w:szCs w:val="31"/>
        </w:rPr>
        <w:t>） 学院负责研究生工作的辅导员、学院研究生团总</w:t>
      </w:r>
      <w:r>
        <w:rPr>
          <w:rFonts w:ascii="仿宋" w:hAnsi="仿宋" w:eastAsia="仿宋" w:cs="仿宋"/>
          <w:spacing w:val="14"/>
          <w:sz w:val="31"/>
          <w:szCs w:val="31"/>
        </w:rPr>
        <w:t>支</w:t>
      </w:r>
      <w:r>
        <w:rPr>
          <w:rFonts w:ascii="仿宋" w:hAnsi="仿宋" w:eastAsia="仿宋" w:cs="仿宋"/>
          <w:spacing w:val="8"/>
          <w:sz w:val="31"/>
          <w:szCs w:val="31"/>
        </w:rPr>
        <w:t>、研究生会和各班班干、学生代表预审。</w:t>
      </w:r>
    </w:p>
    <w:p>
      <w:pPr>
        <w:spacing w:before="2" w:line="333" w:lineRule="auto"/>
        <w:ind w:left="32" w:right="42" w:firstLine="64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6"/>
          <w:sz w:val="31"/>
          <w:szCs w:val="31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五） 学院学业奖学金评审工作小组审核预审结果。评</w:t>
      </w:r>
      <w:r>
        <w:rPr>
          <w:rFonts w:ascii="仿宋" w:hAnsi="仿宋" w:eastAsia="仿宋" w:cs="仿宋"/>
          <w:spacing w:val="-1"/>
          <w:sz w:val="31"/>
          <w:szCs w:val="31"/>
        </w:rPr>
        <w:t>审工作小组由学院党委书记担任</w:t>
      </w:r>
      <w:r>
        <w:rPr>
          <w:rFonts w:ascii="仿宋" w:hAnsi="仿宋" w:eastAsia="仿宋" w:cs="仿宋"/>
          <w:sz w:val="31"/>
          <w:szCs w:val="31"/>
        </w:rPr>
        <w:t>组长，成员由学院党政领导、</w:t>
      </w:r>
      <w:r>
        <w:rPr>
          <w:rFonts w:ascii="仿宋" w:hAnsi="仿宋" w:eastAsia="仿宋" w:cs="仿宋"/>
          <w:spacing w:val="2"/>
          <w:sz w:val="31"/>
          <w:szCs w:val="31"/>
        </w:rPr>
        <w:t>辅导员、研究</w:t>
      </w:r>
      <w:r>
        <w:rPr>
          <w:rFonts w:ascii="仿宋" w:hAnsi="仿宋" w:eastAsia="仿宋" w:cs="仿宋"/>
          <w:spacing w:val="1"/>
          <w:sz w:val="31"/>
          <w:szCs w:val="31"/>
        </w:rPr>
        <w:t>生导师代表和研究生代表组成。</w:t>
      </w:r>
    </w:p>
    <w:p>
      <w:pPr>
        <w:spacing w:line="333" w:lineRule="auto"/>
        <w:ind w:left="40" w:right="113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4"/>
          <w:sz w:val="31"/>
          <w:szCs w:val="31"/>
        </w:rPr>
        <w:t>（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六） 公示评定结果并征求意见，公示期不少于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10"/>
          <w:sz w:val="31"/>
          <w:szCs w:val="31"/>
        </w:rPr>
        <w:t>个工</w:t>
      </w:r>
      <w:r>
        <w:rPr>
          <w:rFonts w:ascii="仿宋" w:hAnsi="仿宋" w:eastAsia="仿宋" w:cs="仿宋"/>
          <w:spacing w:val="-43"/>
          <w:sz w:val="31"/>
          <w:szCs w:val="31"/>
        </w:rPr>
        <w:t>作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日。</w:t>
      </w:r>
    </w:p>
    <w:p>
      <w:pPr>
        <w:spacing w:before="3" w:line="333" w:lineRule="auto"/>
        <w:ind w:left="42" w:right="113" w:firstLine="63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6"/>
          <w:sz w:val="31"/>
          <w:szCs w:val="31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七） 获奖同学按要求填写存档材料，学院评选委员会</w:t>
      </w:r>
      <w:r>
        <w:rPr>
          <w:rFonts w:ascii="仿宋" w:hAnsi="仿宋" w:eastAsia="仿宋" w:cs="仿宋"/>
          <w:spacing w:val="2"/>
          <w:sz w:val="31"/>
          <w:szCs w:val="31"/>
        </w:rPr>
        <w:t>签署意见。</w:t>
      </w:r>
    </w:p>
    <w:p>
      <w:pPr>
        <w:spacing w:line="227" w:lineRule="auto"/>
        <w:ind w:left="68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7"/>
          <w:sz w:val="31"/>
          <w:szCs w:val="31"/>
        </w:rPr>
        <w:t>（</w:t>
      </w:r>
      <w:r>
        <w:rPr>
          <w:rFonts w:ascii="仿宋" w:hAnsi="仿宋" w:eastAsia="仿宋" w:cs="仿宋"/>
          <w:spacing w:val="20"/>
          <w:sz w:val="31"/>
          <w:szCs w:val="31"/>
        </w:rPr>
        <w:t>八） 报学校审核。</w:t>
      </w:r>
    </w:p>
    <w:p>
      <w:pPr>
        <w:spacing w:before="178" w:line="424" w:lineRule="exact"/>
        <w:ind w:left="40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ascii="仿宋" w:hAnsi="仿宋" w:eastAsia="仿宋" w:cs="仿宋"/>
          <w:spacing w:val="6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、其他说明</w:t>
      </w:r>
    </w:p>
    <w:p>
      <w:pPr>
        <w:spacing w:before="137" w:line="228" w:lineRule="auto"/>
        <w:ind w:left="68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"/>
          <w:sz w:val="31"/>
          <w:szCs w:val="31"/>
        </w:rPr>
        <w:t>（</w:t>
      </w:r>
      <w:r>
        <w:rPr>
          <w:rFonts w:ascii="仿宋" w:hAnsi="仿宋" w:eastAsia="仿宋" w:cs="仿宋"/>
          <w:sz w:val="31"/>
          <w:szCs w:val="31"/>
        </w:rPr>
        <w:t>一） 未尽事宜，由学院学业奖学金评审工作小组确定。</w:t>
      </w:r>
    </w:p>
    <w:p>
      <w:pPr>
        <w:spacing w:before="176" w:line="226" w:lineRule="auto"/>
        <w:ind w:left="68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27"/>
          <w:sz w:val="31"/>
          <w:szCs w:val="31"/>
        </w:rPr>
        <w:t>（</w:t>
      </w:r>
      <w:r>
        <w:rPr>
          <w:rFonts w:ascii="仿宋" w:hAnsi="仿宋" w:eastAsia="仿宋" w:cs="仿宋"/>
          <w:spacing w:val="16"/>
          <w:sz w:val="31"/>
          <w:szCs w:val="31"/>
        </w:rPr>
        <w:t>二） 本办法从公布之日起执行。</w:t>
      </w:r>
    </w:p>
    <w:p>
      <w:pPr>
        <w:jc w:val="both"/>
        <w:sectPr>
          <w:footerReference r:id="rId5" w:type="default"/>
          <w:pgSz w:w="11906" w:h="16839"/>
          <w:pgMar w:top="1431" w:right="1688" w:bottom="1166" w:left="1785" w:header="0" w:footer="995" w:gutter="0"/>
          <w:cols w:space="720" w:num="1"/>
        </w:sectPr>
      </w:pPr>
    </w:p>
    <w:p>
      <w:pPr>
        <w:spacing w:before="183" w:line="343" w:lineRule="auto"/>
        <w:ind w:left="53" w:right="111" w:firstLine="62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（</w:t>
      </w:r>
      <w:r>
        <w:rPr>
          <w:rFonts w:ascii="仿宋" w:hAnsi="仿宋" w:eastAsia="仿宋" w:cs="仿宋"/>
          <w:spacing w:val="14"/>
          <w:sz w:val="31"/>
          <w:szCs w:val="31"/>
        </w:rPr>
        <w:t>三） 本细则的最终解释权归华南农业大学资源环境学</w:t>
      </w:r>
      <w:r>
        <w:rPr>
          <w:rFonts w:ascii="仿宋" w:hAnsi="仿宋" w:eastAsia="仿宋" w:cs="仿宋"/>
          <w:spacing w:val="-4"/>
          <w:sz w:val="31"/>
          <w:szCs w:val="31"/>
        </w:rPr>
        <w:t>院</w:t>
      </w:r>
      <w:r>
        <w:rPr>
          <w:rFonts w:ascii="仿宋" w:hAnsi="仿宋" w:eastAsia="仿宋" w:cs="仿宋"/>
          <w:spacing w:val="-3"/>
          <w:sz w:val="31"/>
          <w:szCs w:val="31"/>
        </w:rPr>
        <w:t>党</w:t>
      </w:r>
      <w:r>
        <w:rPr>
          <w:rFonts w:ascii="仿宋" w:hAnsi="仿宋" w:eastAsia="仿宋" w:cs="仿宋"/>
          <w:spacing w:val="-2"/>
          <w:sz w:val="31"/>
          <w:szCs w:val="31"/>
        </w:rPr>
        <w:t>委。</w:t>
      </w:r>
    </w:p>
    <w:p>
      <w:pPr>
        <w:spacing w:line="312" w:lineRule="auto"/>
        <w:jc w:val="both"/>
      </w:pPr>
    </w:p>
    <w:p>
      <w:pPr>
        <w:spacing w:before="101" w:line="228" w:lineRule="auto"/>
        <w:ind w:left="211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8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章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7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评选项目及评分标准</w:t>
      </w:r>
    </w:p>
    <w:p>
      <w:pPr>
        <w:spacing w:before="241" w:line="518" w:lineRule="exact"/>
        <w:ind w:left="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一、一年级研究生学业奖学金</w:t>
      </w:r>
    </w:p>
    <w:p>
      <w:pPr>
        <w:spacing w:before="1" w:line="227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0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hint="eastAsia"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优先条件</w:t>
      </w:r>
    </w:p>
    <w:p>
      <w:pPr>
        <w:spacing w:before="237" w:line="371" w:lineRule="auto"/>
        <w:ind w:left="35" w:right="113" w:firstLine="3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</w:rPr>
        <w:t>博士生新生中，获得省优秀硕士学位论文及以上者，直</w:t>
      </w:r>
      <w:r>
        <w:rPr>
          <w:rFonts w:ascii="仿宋" w:hAnsi="仿宋" w:eastAsia="仿宋" w:cs="仿宋"/>
          <w:spacing w:val="16"/>
          <w:sz w:val="31"/>
          <w:szCs w:val="31"/>
        </w:rPr>
        <w:t>接</w:t>
      </w:r>
      <w:r>
        <w:rPr>
          <w:rFonts w:ascii="仿宋" w:hAnsi="仿宋" w:eastAsia="仿宋" w:cs="仿宋"/>
          <w:spacing w:val="14"/>
          <w:sz w:val="31"/>
          <w:szCs w:val="31"/>
        </w:rPr>
        <w:t>评</w:t>
      </w:r>
      <w:r>
        <w:rPr>
          <w:rFonts w:ascii="仿宋" w:hAnsi="仿宋" w:eastAsia="仿宋" w:cs="仿宋"/>
          <w:spacing w:val="8"/>
          <w:sz w:val="31"/>
          <w:szCs w:val="31"/>
        </w:rPr>
        <w:t>为一等学业奖学金。硕士生新生中，国家奖学金获得者</w:t>
      </w: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仿宋" w:hAnsi="仿宋" w:eastAsia="仿宋" w:cs="仿宋"/>
          <w:spacing w:val="8"/>
          <w:sz w:val="31"/>
          <w:szCs w:val="31"/>
        </w:rPr>
        <w:t>不含国家励志奖学金</w:t>
      </w:r>
      <w:r>
        <w:rPr>
          <w:rFonts w:hint="eastAsia"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、推荐免试生，直接评为一等学业</w:t>
      </w:r>
      <w:r>
        <w:rPr>
          <w:rFonts w:ascii="仿宋" w:hAnsi="仿宋" w:eastAsia="仿宋" w:cs="仿宋"/>
          <w:spacing w:val="16"/>
          <w:sz w:val="31"/>
          <w:szCs w:val="31"/>
        </w:rPr>
        <w:t>奖</w:t>
      </w:r>
      <w:r>
        <w:rPr>
          <w:rFonts w:ascii="仿宋" w:hAnsi="仿宋" w:eastAsia="仿宋" w:cs="仿宋"/>
          <w:spacing w:val="14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金。入学后经评选被学院推荐至学校参评当年国家奖学</w:t>
      </w:r>
      <w:r>
        <w:rPr>
          <w:rFonts w:ascii="仿宋" w:hAnsi="仿宋" w:eastAsia="仿宋" w:cs="仿宋"/>
          <w:spacing w:val="15"/>
          <w:sz w:val="31"/>
          <w:szCs w:val="31"/>
        </w:rPr>
        <w:t>金</w:t>
      </w:r>
      <w:r>
        <w:rPr>
          <w:rFonts w:ascii="仿宋" w:hAnsi="仿宋" w:eastAsia="仿宋" w:cs="仿宋"/>
          <w:spacing w:val="8"/>
          <w:sz w:val="31"/>
          <w:szCs w:val="31"/>
        </w:rPr>
        <w:t>的研究生新生，直接评为一等学业奖学金。</w:t>
      </w:r>
    </w:p>
    <w:p>
      <w:pPr>
        <w:spacing w:before="2" w:line="227" w:lineRule="auto"/>
        <w:ind w:left="2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博士生新生满足以下任意条件者优先申报一等奖学金：</w:t>
      </w:r>
    </w:p>
    <w:p>
      <w:pPr>
        <w:spacing w:before="240" w:line="323" w:lineRule="auto"/>
        <w:ind w:left="43" w:right="114" w:hanging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hint="eastAsia"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8"/>
          <w:sz w:val="31"/>
          <w:szCs w:val="31"/>
        </w:rPr>
        <w:t>科研能力强，在本学科领域取得高水平学术成果。自</w:t>
      </w:r>
      <w:r>
        <w:rPr>
          <w:rFonts w:ascii="仿宋" w:hAnsi="仿宋" w:eastAsia="仿宋" w:cs="仿宋"/>
          <w:spacing w:val="4"/>
          <w:sz w:val="31"/>
          <w:szCs w:val="31"/>
        </w:rPr>
        <w:t>然科学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类，在 </w:t>
      </w:r>
      <w:r>
        <w:rPr>
          <w:rFonts w:ascii="Times New Roman" w:hAnsi="Times New Roman" w:eastAsia="Times New Roman" w:cs="Times New Roman"/>
          <w:sz w:val="31"/>
          <w:szCs w:val="31"/>
        </w:rPr>
        <w:t>SCI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>EI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收录的正式期刊公开发表与本专业相</w:t>
      </w:r>
      <w:r>
        <w:rPr>
          <w:rFonts w:ascii="仿宋" w:hAnsi="仿宋" w:eastAsia="仿宋" w:cs="仿宋"/>
          <w:spacing w:val="7"/>
          <w:sz w:val="31"/>
          <w:szCs w:val="31"/>
        </w:rPr>
        <w:t>关</w:t>
      </w:r>
      <w:r>
        <w:rPr>
          <w:rFonts w:ascii="仿宋" w:hAnsi="仿宋" w:eastAsia="仿宋" w:cs="仿宋"/>
          <w:spacing w:val="6"/>
          <w:sz w:val="31"/>
          <w:szCs w:val="31"/>
        </w:rPr>
        <w:t>的学术论文（第一作者</w:t>
      </w:r>
      <w:r>
        <w:rPr>
          <w:rFonts w:hint="eastAsia" w:ascii="仿宋" w:hAnsi="仿宋" w:eastAsia="仿宋" w:cs="仿宋"/>
          <w:spacing w:val="6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240" w:line="299" w:lineRule="auto"/>
        <w:ind w:left="35" w:right="258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）</w:t>
      </w:r>
      <w:r>
        <w:rPr>
          <w:rFonts w:ascii="仿宋" w:hAnsi="仿宋" w:eastAsia="仿宋" w:cs="仿宋"/>
          <w:spacing w:val="14"/>
          <w:sz w:val="31"/>
          <w:szCs w:val="31"/>
        </w:rPr>
        <w:t>有创新能力，获得国家发明专利或在省级以上学科竞</w:t>
      </w:r>
      <w:r>
        <w:rPr>
          <w:rFonts w:ascii="仿宋" w:hAnsi="仿宋" w:eastAsia="仿宋" w:cs="仿宋"/>
          <w:spacing w:val="7"/>
          <w:sz w:val="31"/>
          <w:szCs w:val="31"/>
        </w:rPr>
        <w:t>赛</w:t>
      </w:r>
      <w:r>
        <w:rPr>
          <w:rFonts w:ascii="仿宋" w:hAnsi="仿宋" w:eastAsia="仿宋" w:cs="仿宋"/>
          <w:spacing w:val="6"/>
          <w:sz w:val="31"/>
          <w:szCs w:val="31"/>
        </w:rPr>
        <w:t>中获奖（排名前三</w:t>
      </w:r>
      <w:r>
        <w:rPr>
          <w:rFonts w:hint="eastAsia" w:ascii="仿宋" w:hAnsi="仿宋" w:eastAsia="仿宋" w:cs="仿宋"/>
          <w:spacing w:val="6"/>
          <w:sz w:val="31"/>
          <w:szCs w:val="31"/>
        </w:rPr>
        <w:t>）</w:t>
      </w:r>
      <w:r>
        <w:rPr>
          <w:rFonts w:ascii="仿宋" w:hAnsi="仿宋" w:eastAsia="仿宋" w:cs="仿宋"/>
          <w:spacing w:val="6"/>
          <w:sz w:val="31"/>
          <w:szCs w:val="31"/>
        </w:rPr>
        <w:t>。</w:t>
      </w:r>
    </w:p>
    <w:p>
      <w:pPr>
        <w:spacing w:before="239" w:line="299" w:lineRule="auto"/>
        <w:ind w:left="35" w:right="260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3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）</w:t>
      </w:r>
      <w:r>
        <w:rPr>
          <w:rFonts w:ascii="仿宋" w:hAnsi="仿宋" w:eastAsia="仿宋" w:cs="仿宋"/>
          <w:spacing w:val="14"/>
          <w:sz w:val="31"/>
          <w:szCs w:val="31"/>
        </w:rPr>
        <w:t>硕博连读考生和申请审核制考生在硕士阶段学习成绩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优</w:t>
      </w:r>
      <w:r>
        <w:rPr>
          <w:rFonts w:ascii="仿宋" w:hAnsi="仿宋" w:eastAsia="仿宋" w:cs="仿宋"/>
          <w:spacing w:val="7"/>
          <w:sz w:val="31"/>
          <w:szCs w:val="31"/>
        </w:rPr>
        <w:t>异，获得校级以上（含校级</w:t>
      </w:r>
      <w:r>
        <w:rPr>
          <w:rFonts w:hint="eastAsia" w:ascii="仿宋" w:hAnsi="仿宋" w:eastAsia="仿宋" w:cs="仿宋"/>
          <w:spacing w:val="7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奖学金。</w:t>
      </w:r>
    </w:p>
    <w:p>
      <w:pPr>
        <w:spacing w:before="243" w:line="227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4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）</w:t>
      </w:r>
      <w:r>
        <w:rPr>
          <w:rFonts w:ascii="仿宋" w:hAnsi="仿宋" w:eastAsia="仿宋" w:cs="仿宋"/>
          <w:spacing w:val="13"/>
          <w:sz w:val="31"/>
          <w:szCs w:val="31"/>
        </w:rPr>
        <w:t>获得校级以上（含校级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）</w:t>
      </w:r>
      <w:r>
        <w:rPr>
          <w:rFonts w:ascii="仿宋" w:hAnsi="仿宋" w:eastAsia="仿宋" w:cs="仿宋"/>
          <w:spacing w:val="13"/>
          <w:sz w:val="31"/>
          <w:szCs w:val="31"/>
        </w:rPr>
        <w:t>优秀硕士学位论文。</w:t>
      </w:r>
    </w:p>
    <w:p>
      <w:pPr>
        <w:spacing w:before="240" w:line="228" w:lineRule="auto"/>
        <w:ind w:left="346"/>
        <w:jc w:val="both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硕士生新生满足以下任意条件者优先申报一等奖学金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:</w:t>
      </w:r>
    </w:p>
    <w:p>
      <w:pPr>
        <w:spacing w:before="242" w:line="226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</w:t>
      </w:r>
      <w:r>
        <w:rPr>
          <w:rFonts w:hint="eastAsia" w:ascii="仿宋" w:hAnsi="仿宋" w:eastAsia="仿宋" w:cs="仿宋"/>
          <w:spacing w:val="8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本科毕业于</w:t>
      </w:r>
      <w:r>
        <w:rPr>
          <w:rFonts w:hint="eastAsia" w:ascii="仿宋" w:hAnsi="仿宋" w:eastAsia="仿宋" w:cs="仿宋"/>
          <w:spacing w:val="7"/>
          <w:sz w:val="31"/>
          <w:szCs w:val="31"/>
        </w:rPr>
        <w:t>“双一流”建设高校</w:t>
      </w:r>
      <w:r>
        <w:rPr>
          <w:rFonts w:ascii="仿宋" w:hAnsi="仿宋" w:eastAsia="仿宋" w:cs="仿宋"/>
          <w:spacing w:val="7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“985”</w:t>
      </w:r>
      <w:r>
        <w:rPr>
          <w:rFonts w:ascii="仿宋" w:hAnsi="仿宋" w:eastAsia="仿宋" w:cs="仿宋"/>
          <w:spacing w:val="7"/>
          <w:sz w:val="31"/>
          <w:szCs w:val="31"/>
        </w:rPr>
        <w:t>工程和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“211”</w:t>
      </w:r>
      <w:r>
        <w:rPr>
          <w:rFonts w:ascii="仿宋" w:hAnsi="仿宋" w:eastAsia="仿宋" w:cs="仿宋"/>
          <w:spacing w:val="7"/>
          <w:sz w:val="31"/>
          <w:szCs w:val="31"/>
        </w:rPr>
        <w:t>工程院校。</w:t>
      </w:r>
    </w:p>
    <w:p>
      <w:pPr>
        <w:spacing w:before="241" w:line="228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2</w:t>
      </w:r>
      <w:r>
        <w:rPr>
          <w:rFonts w:hint="eastAsia" w:ascii="仿宋" w:hAnsi="仿宋" w:eastAsia="仿宋" w:cs="仿宋"/>
          <w:spacing w:val="17"/>
          <w:sz w:val="31"/>
          <w:szCs w:val="31"/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>第一志愿报考我校者。</w:t>
      </w:r>
    </w:p>
    <w:p>
      <w:pPr>
        <w:jc w:val="both"/>
        <w:sectPr>
          <w:footerReference r:id="rId6" w:type="default"/>
          <w:pgSz w:w="11906" w:h="16839"/>
          <w:pgMar w:top="1431" w:right="1688" w:bottom="1163" w:left="1785" w:header="0" w:footer="995" w:gutter="0"/>
          <w:cols w:space="720" w:num="1"/>
        </w:sectPr>
      </w:pPr>
    </w:p>
    <w:p>
      <w:pPr>
        <w:spacing w:before="64" w:line="299" w:lineRule="auto"/>
        <w:ind w:left="357" w:right="482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3</w:t>
      </w:r>
      <w:r>
        <w:rPr>
          <w:rFonts w:ascii="仿宋" w:hAnsi="仿宋" w:eastAsia="仿宋" w:cs="仿宋"/>
          <w:spacing w:val="13"/>
          <w:sz w:val="31"/>
          <w:szCs w:val="31"/>
        </w:rPr>
        <w:t>）公开发表学术论文（第一作者），授权发明专利或在</w:t>
      </w:r>
      <w:r>
        <w:rPr>
          <w:rFonts w:ascii="仿宋" w:hAnsi="仿宋" w:eastAsia="仿宋" w:cs="仿宋"/>
          <w:spacing w:val="8"/>
          <w:sz w:val="31"/>
          <w:szCs w:val="31"/>
        </w:rPr>
        <w:t>省级以上学科竞赛中取得良好成绩（排名前三）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243" w:line="312" w:lineRule="auto"/>
        <w:ind w:left="358" w:right="482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sz w:val="32"/>
          <w:szCs w:val="32"/>
        </w:rPr>
        <w:t>（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>4</w:t>
      </w:r>
      <w:r>
        <w:rPr>
          <w:rFonts w:ascii="仿宋" w:hAnsi="仿宋" w:eastAsia="仿宋" w:cs="仿宋"/>
          <w:spacing w:val="13"/>
          <w:sz w:val="32"/>
          <w:szCs w:val="32"/>
        </w:rPr>
        <w:t>）公开招考生入学考试初试成绩总分在本学院（部）本</w:t>
      </w:r>
      <w:r>
        <w:rPr>
          <w:rFonts w:ascii="仿宋" w:hAnsi="仿宋" w:eastAsia="仿宋" w:cs="仿宋"/>
          <w:spacing w:val="-4"/>
          <w:sz w:val="32"/>
          <w:szCs w:val="32"/>
        </w:rPr>
        <w:t>专</w:t>
      </w:r>
      <w:r>
        <w:rPr>
          <w:rFonts w:ascii="仿宋" w:hAnsi="仿宋" w:eastAsia="仿宋" w:cs="仿宋"/>
          <w:spacing w:val="-3"/>
          <w:sz w:val="32"/>
          <w:szCs w:val="32"/>
        </w:rPr>
        <w:t xml:space="preserve">业排名前 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30%</w:t>
      </w:r>
      <w:r>
        <w:rPr>
          <w:rFonts w:ascii="仿宋" w:hAnsi="仿宋" w:eastAsia="仿宋" w:cs="仿宋"/>
          <w:spacing w:val="-3"/>
          <w:sz w:val="32"/>
          <w:szCs w:val="32"/>
        </w:rPr>
        <w:t>。</w:t>
      </w:r>
    </w:p>
    <w:p>
      <w:pPr>
        <w:spacing w:before="197" w:line="227" w:lineRule="auto"/>
        <w:ind w:left="35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5</w:t>
      </w:r>
      <w:r>
        <w:rPr>
          <w:rFonts w:ascii="仿宋" w:hAnsi="仿宋" w:eastAsia="仿宋" w:cs="仿宋"/>
          <w:spacing w:val="13"/>
          <w:sz w:val="31"/>
          <w:szCs w:val="31"/>
        </w:rPr>
        <w:t>）本科阶段曾经获得国家励志奖学金或校级一等奖学金。</w:t>
      </w:r>
    </w:p>
    <w:p>
      <w:pPr>
        <w:spacing w:before="240" w:line="227" w:lineRule="auto"/>
        <w:ind w:left="35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）本科阶段各科平均成绩达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85 </w:t>
      </w:r>
      <w:r>
        <w:rPr>
          <w:rFonts w:ascii="仿宋" w:hAnsi="仿宋" w:eastAsia="仿宋" w:cs="仿宋"/>
          <w:spacing w:val="10"/>
          <w:sz w:val="31"/>
          <w:szCs w:val="31"/>
        </w:rPr>
        <w:t>分以上。</w:t>
      </w:r>
    </w:p>
    <w:p>
      <w:pPr>
        <w:spacing w:before="239" w:line="228" w:lineRule="auto"/>
        <w:ind w:left="35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2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二）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评选细则</w:t>
      </w:r>
    </w:p>
    <w:p>
      <w:pPr>
        <w:spacing w:before="242" w:line="370" w:lineRule="auto"/>
        <w:ind w:left="410" w:right="336" w:firstLine="58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根</w:t>
      </w:r>
      <w:r>
        <w:rPr>
          <w:rFonts w:ascii="仿宋" w:hAnsi="仿宋" w:eastAsia="仿宋" w:cs="仿宋"/>
          <w:spacing w:val="8"/>
          <w:sz w:val="31"/>
          <w:szCs w:val="31"/>
        </w:rPr>
        <w:t>据入学成绩及入学前各项成果进行评定，具体评分项</w:t>
      </w:r>
      <w:r>
        <w:rPr>
          <w:rFonts w:ascii="仿宋" w:hAnsi="仿宋" w:eastAsia="仿宋" w:cs="仿宋"/>
          <w:spacing w:val="-4"/>
          <w:sz w:val="31"/>
          <w:szCs w:val="31"/>
        </w:rPr>
        <w:t>目、</w:t>
      </w:r>
      <w:r>
        <w:rPr>
          <w:rFonts w:ascii="仿宋" w:hAnsi="仿宋" w:eastAsia="仿宋" w:cs="仿宋"/>
          <w:spacing w:val="-2"/>
          <w:sz w:val="31"/>
          <w:szCs w:val="31"/>
        </w:rPr>
        <w:t>权重如下：</w:t>
      </w:r>
    </w:p>
    <w:p>
      <w:pPr>
        <w:spacing w:before="1" w:line="227" w:lineRule="auto"/>
        <w:ind w:left="37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1.  </w:t>
      </w:r>
      <w:r>
        <w:rPr>
          <w:rFonts w:ascii="仿宋" w:hAnsi="仿宋" w:eastAsia="仿宋" w:cs="仿宋"/>
          <w:spacing w:val="4"/>
          <w:sz w:val="31"/>
          <w:szCs w:val="31"/>
        </w:rPr>
        <w:t>博士研究生新生</w:t>
      </w:r>
    </w:p>
    <w:p>
      <w:pPr>
        <w:spacing w:line="192" w:lineRule="exact"/>
        <w:jc w:val="both"/>
      </w:pPr>
    </w:p>
    <w:tbl>
      <w:tblPr>
        <w:tblStyle w:val="6"/>
        <w:tblW w:w="896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"/>
        <w:gridCol w:w="1133"/>
        <w:gridCol w:w="1063"/>
        <w:gridCol w:w="5617"/>
        <w:gridCol w:w="8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432" w:type="dxa"/>
            <w:gridSpan w:val="2"/>
          </w:tcPr>
          <w:p>
            <w:pPr>
              <w:spacing w:before="72" w:line="233" w:lineRule="auto"/>
              <w:ind w:left="36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标类别</w:t>
            </w:r>
          </w:p>
        </w:tc>
        <w:tc>
          <w:tcPr>
            <w:tcW w:w="6680" w:type="dxa"/>
            <w:gridSpan w:val="2"/>
          </w:tcPr>
          <w:p>
            <w:pPr>
              <w:spacing w:before="72" w:line="233" w:lineRule="auto"/>
              <w:ind w:left="316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</w:t>
            </w:r>
          </w:p>
        </w:tc>
        <w:tc>
          <w:tcPr>
            <w:tcW w:w="856" w:type="dxa"/>
          </w:tcPr>
          <w:p>
            <w:pPr>
              <w:spacing w:before="72" w:line="233" w:lineRule="auto"/>
              <w:ind w:left="25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restart"/>
            <w:tcBorders>
              <w:bottom w:val="nil"/>
            </w:tcBorders>
          </w:tcPr>
          <w:p>
            <w:pPr>
              <w:spacing w:line="243" w:lineRule="auto"/>
              <w:jc w:val="both"/>
            </w:pPr>
          </w:p>
          <w:p>
            <w:pPr>
              <w:spacing w:line="244" w:lineRule="auto"/>
              <w:jc w:val="both"/>
            </w:pPr>
          </w:p>
          <w:p>
            <w:pPr>
              <w:spacing w:line="244" w:lineRule="auto"/>
              <w:jc w:val="both"/>
            </w:pPr>
          </w:p>
          <w:p>
            <w:pPr>
              <w:spacing w:line="244" w:lineRule="auto"/>
              <w:jc w:val="both"/>
            </w:pPr>
          </w:p>
          <w:p>
            <w:pPr>
              <w:spacing w:before="55" w:line="349" w:lineRule="auto"/>
              <w:ind w:left="455" w:right="174" w:hanging="24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曾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获年度奖学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金情况</w:t>
            </w:r>
          </w:p>
        </w:tc>
        <w:tc>
          <w:tcPr>
            <w:tcW w:w="6680" w:type="dxa"/>
            <w:gridSpan w:val="2"/>
          </w:tcPr>
          <w:p>
            <w:pPr>
              <w:spacing w:before="68" w:line="233" w:lineRule="auto"/>
              <w:ind w:left="25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国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家奖学金 （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>
            <w:pPr>
              <w:spacing w:line="292" w:lineRule="auto"/>
              <w:jc w:val="both"/>
            </w:pPr>
          </w:p>
          <w:p>
            <w:pPr>
              <w:spacing w:line="292" w:lineRule="auto"/>
              <w:jc w:val="both"/>
            </w:pPr>
          </w:p>
          <w:p>
            <w:pPr>
              <w:spacing w:line="292" w:lineRule="auto"/>
              <w:jc w:val="both"/>
            </w:pPr>
          </w:p>
          <w:p>
            <w:pPr>
              <w:spacing w:line="292" w:lineRule="auto"/>
              <w:jc w:val="both"/>
            </w:pPr>
          </w:p>
          <w:p>
            <w:pPr>
              <w:spacing w:before="49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17"/>
                <w:szCs w:val="17"/>
              </w:rPr>
              <w:t>0.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7" w:line="234" w:lineRule="auto"/>
              <w:ind w:left="233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级一等奖学金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7" w:line="233" w:lineRule="auto"/>
              <w:ind w:left="233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级二等奖学金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6" w:line="233" w:lineRule="auto"/>
              <w:ind w:left="233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级三等奖学金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22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5" w:line="233" w:lineRule="auto"/>
              <w:ind w:left="233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一等奖学金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7" w:line="233" w:lineRule="auto"/>
              <w:ind w:left="233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二等奖学金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7" w:line="233" w:lineRule="auto"/>
              <w:ind w:left="233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三等奖学金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67" w:line="232" w:lineRule="auto"/>
              <w:ind w:left="238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级单项奖学金 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856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</w:tcPr>
          <w:p>
            <w:pPr>
              <w:spacing w:before="67" w:line="234" w:lineRule="auto"/>
              <w:ind w:left="18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入学综合成绩</w:t>
            </w:r>
          </w:p>
        </w:tc>
        <w:tc>
          <w:tcPr>
            <w:tcW w:w="6680" w:type="dxa"/>
            <w:gridSpan w:val="2"/>
          </w:tcPr>
          <w:p>
            <w:pPr>
              <w:spacing w:before="34" w:line="242" w:lineRule="exact"/>
              <w:ind w:left="239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position w:val="1"/>
                <w:sz w:val="17"/>
                <w:szCs w:val="17"/>
              </w:rPr>
              <w:t>得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>=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（入学综合成绩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>—60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）</w:t>
            </w:r>
          </w:p>
        </w:tc>
        <w:tc>
          <w:tcPr>
            <w:tcW w:w="856" w:type="dxa"/>
          </w:tcPr>
          <w:p>
            <w:pPr>
              <w:spacing w:before="98" w:line="197" w:lineRule="auto"/>
              <w:ind w:left="27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0.0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6" w:line="212" w:lineRule="auto"/>
              <w:ind w:left="134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9"/>
                <w:sz w:val="17"/>
                <w:szCs w:val="17"/>
              </w:rPr>
              <w:t>科</w:t>
            </w:r>
            <w:r>
              <w:rPr>
                <w:rFonts w:ascii="仿宋" w:hAnsi="仿宋" w:eastAsia="仿宋" w:cs="仿宋"/>
                <w:spacing w:val="26"/>
                <w:sz w:val="17"/>
                <w:szCs w:val="17"/>
              </w:rPr>
              <w:t xml:space="preserve"> 学 研 究</w:t>
            </w:r>
          </w:p>
        </w:tc>
        <w:tc>
          <w:tcPr>
            <w:tcW w:w="1133" w:type="dxa"/>
          </w:tcPr>
          <w:p>
            <w:pPr>
              <w:spacing w:before="66" w:line="287" w:lineRule="auto"/>
              <w:ind w:left="483" w:right="116" w:hanging="36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硕士毕业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论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文</w:t>
            </w:r>
          </w:p>
        </w:tc>
        <w:tc>
          <w:tcPr>
            <w:tcW w:w="6680" w:type="dxa"/>
            <w:gridSpan w:val="2"/>
          </w:tcPr>
          <w:p>
            <w:pPr>
              <w:spacing w:before="222" w:line="233" w:lineRule="auto"/>
              <w:ind w:left="206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级优秀硕士学位论文 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50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分）</w:t>
            </w:r>
          </w:p>
        </w:tc>
        <w:tc>
          <w:tcPr>
            <w:tcW w:w="856" w:type="dxa"/>
          </w:tcPr>
          <w:p>
            <w:pPr>
              <w:spacing w:before="253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>
            <w:pPr>
              <w:spacing w:line="286" w:lineRule="auto"/>
              <w:jc w:val="both"/>
            </w:pPr>
          </w:p>
          <w:p>
            <w:pPr>
              <w:spacing w:line="286" w:lineRule="auto"/>
              <w:jc w:val="both"/>
            </w:pPr>
          </w:p>
          <w:p>
            <w:pPr>
              <w:spacing w:line="286" w:lineRule="auto"/>
              <w:jc w:val="both"/>
            </w:pPr>
          </w:p>
          <w:p>
            <w:pPr>
              <w:spacing w:line="287" w:lineRule="auto"/>
              <w:jc w:val="both"/>
            </w:pPr>
          </w:p>
          <w:p>
            <w:pPr>
              <w:spacing w:line="287" w:lineRule="auto"/>
              <w:jc w:val="both"/>
            </w:pPr>
          </w:p>
          <w:p>
            <w:pPr>
              <w:spacing w:before="56" w:line="350" w:lineRule="auto"/>
              <w:ind w:left="483" w:right="116" w:hanging="36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论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文发表情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况</w:t>
            </w:r>
          </w:p>
        </w:tc>
        <w:tc>
          <w:tcPr>
            <w:tcW w:w="1063" w:type="dxa"/>
          </w:tcPr>
          <w:p>
            <w:pPr>
              <w:spacing w:before="223" w:line="348" w:lineRule="auto"/>
              <w:ind w:left="450" w:right="106" w:hanging="33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SCI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收录期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刊</w:t>
            </w:r>
          </w:p>
        </w:tc>
        <w:tc>
          <w:tcPr>
            <w:tcW w:w="5617" w:type="dxa"/>
          </w:tcPr>
          <w:p>
            <w:pPr>
              <w:spacing w:before="34" w:line="242" w:lineRule="exact"/>
              <w:ind w:left="11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 xml:space="preserve">一区：第一作者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篇；</w:t>
            </w:r>
          </w:p>
          <w:p>
            <w:pPr>
              <w:spacing w:before="69" w:line="243" w:lineRule="exact"/>
              <w:ind w:left="1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二区：第一作者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篇；</w:t>
            </w:r>
          </w:p>
          <w:p>
            <w:pPr>
              <w:spacing w:before="69" w:line="242" w:lineRule="exact"/>
              <w:ind w:left="1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三区：第一作者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7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篇；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>
            <w:pPr>
              <w:spacing w:line="270" w:lineRule="auto"/>
              <w:jc w:val="both"/>
            </w:pPr>
          </w:p>
          <w:p>
            <w:pPr>
              <w:spacing w:line="270" w:lineRule="auto"/>
              <w:jc w:val="both"/>
            </w:pPr>
          </w:p>
          <w:p>
            <w:pPr>
              <w:spacing w:line="270" w:lineRule="auto"/>
              <w:jc w:val="both"/>
            </w:pPr>
          </w:p>
          <w:p>
            <w:pPr>
              <w:spacing w:line="271" w:lineRule="auto"/>
              <w:jc w:val="both"/>
            </w:pPr>
          </w:p>
          <w:p>
            <w:pPr>
              <w:spacing w:line="271" w:lineRule="auto"/>
              <w:jc w:val="both"/>
            </w:pPr>
          </w:p>
          <w:p>
            <w:pPr>
              <w:spacing w:line="271" w:lineRule="auto"/>
              <w:jc w:val="both"/>
            </w:pPr>
          </w:p>
          <w:p>
            <w:pPr>
              <w:spacing w:before="49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063" w:type="dxa"/>
          </w:tcPr>
          <w:p>
            <w:pPr>
              <w:spacing w:before="71" w:line="286" w:lineRule="auto"/>
              <w:ind w:left="107" w:right="123" w:firstLine="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SCI</w:t>
            </w: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四区、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EI</w:t>
            </w: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收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录</w:t>
            </w:r>
          </w:p>
        </w:tc>
        <w:tc>
          <w:tcPr>
            <w:tcW w:w="5617" w:type="dxa"/>
          </w:tcPr>
          <w:p>
            <w:pPr>
              <w:spacing w:before="35" w:line="242" w:lineRule="exact"/>
              <w:ind w:left="1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25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篇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063" w:type="dxa"/>
          </w:tcPr>
          <w:p>
            <w:pPr>
              <w:spacing w:before="70" w:line="286" w:lineRule="auto"/>
              <w:ind w:left="115" w:right="106" w:firstLine="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19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-14"/>
                <w:sz w:val="17"/>
                <w:szCs w:val="17"/>
              </w:rPr>
              <w:t xml:space="preserve"> 级 核 心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期刊</w:t>
            </w:r>
          </w:p>
        </w:tc>
        <w:tc>
          <w:tcPr>
            <w:tcW w:w="5617" w:type="dxa"/>
          </w:tcPr>
          <w:p>
            <w:pPr>
              <w:spacing w:before="35" w:line="243" w:lineRule="exact"/>
              <w:ind w:left="1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篇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063" w:type="dxa"/>
          </w:tcPr>
          <w:p>
            <w:pPr>
              <w:spacing w:before="70" w:line="286" w:lineRule="auto"/>
              <w:ind w:left="115" w:right="106" w:firstLine="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16"/>
                <w:sz w:val="17"/>
                <w:szCs w:val="17"/>
              </w:rPr>
              <w:t>二</w:t>
            </w:r>
            <w:r>
              <w:rPr>
                <w:rFonts w:ascii="仿宋" w:hAnsi="仿宋" w:eastAsia="仿宋" w:cs="仿宋"/>
                <w:spacing w:val="-15"/>
                <w:sz w:val="17"/>
                <w:szCs w:val="17"/>
              </w:rPr>
              <w:t xml:space="preserve"> 级 核 心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期刊</w:t>
            </w:r>
          </w:p>
        </w:tc>
        <w:tc>
          <w:tcPr>
            <w:tcW w:w="5617" w:type="dxa"/>
          </w:tcPr>
          <w:p>
            <w:pPr>
              <w:spacing w:before="38" w:line="243" w:lineRule="exact"/>
              <w:ind w:left="1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篇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063" w:type="dxa"/>
          </w:tcPr>
          <w:p>
            <w:pPr>
              <w:spacing w:before="71" w:line="233" w:lineRule="auto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其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它期刊</w:t>
            </w:r>
          </w:p>
        </w:tc>
        <w:tc>
          <w:tcPr>
            <w:tcW w:w="5617" w:type="dxa"/>
          </w:tcPr>
          <w:p>
            <w:pPr>
              <w:spacing w:before="39" w:line="242" w:lineRule="exact"/>
              <w:ind w:left="1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 xml:space="preserve">0 </w:t>
            </w: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篇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99" w:type="dxa"/>
            <w:vMerge w:val="continue"/>
            <w:tcBorders>
              <w:top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80" w:type="dxa"/>
            <w:gridSpan w:val="2"/>
          </w:tcPr>
          <w:p>
            <w:pPr>
              <w:spacing w:before="39" w:line="242" w:lineRule="exact"/>
              <w:ind w:left="11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position w:val="1"/>
                <w:sz w:val="17"/>
                <w:szCs w:val="17"/>
              </w:rPr>
              <w:t>正式出版全国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性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或国际性学术会议论文集</w:t>
            </w:r>
            <w:r>
              <w:rPr>
                <w:rFonts w:hint="eastAsia" w:ascii="仿宋" w:hAnsi="仿宋" w:eastAsia="仿宋" w:cs="仿宋"/>
                <w:spacing w:val="4"/>
                <w:position w:val="1"/>
                <w:sz w:val="17"/>
                <w:szCs w:val="17"/>
              </w:rPr>
              <w:t>（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限报一篇</w:t>
            </w:r>
            <w:r>
              <w:rPr>
                <w:rFonts w:hint="eastAsia" w:ascii="仿宋" w:hAnsi="仿宋" w:eastAsia="仿宋" w:cs="仿宋"/>
                <w:spacing w:val="4"/>
                <w:position w:val="1"/>
                <w:sz w:val="17"/>
                <w:szCs w:val="17"/>
              </w:rPr>
              <w:t>)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，第一作者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篇</w:t>
            </w:r>
          </w:p>
        </w:tc>
        <w:tc>
          <w:tcPr>
            <w:tcW w:w="856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</w:tbl>
    <w:p>
      <w:pPr>
        <w:jc w:val="both"/>
      </w:pPr>
    </w:p>
    <w:p>
      <w:pPr>
        <w:jc w:val="both"/>
        <w:sectPr>
          <w:footerReference r:id="rId7" w:type="default"/>
          <w:pgSz w:w="11906" w:h="16839"/>
          <w:pgMar w:top="1423" w:right="1466" w:bottom="1163" w:left="1466" w:header="0" w:footer="995" w:gutter="0"/>
          <w:cols w:space="720" w:num="1"/>
        </w:sectPr>
      </w:pPr>
    </w:p>
    <w:p>
      <w:pPr>
        <w:spacing w:line="91" w:lineRule="auto"/>
        <w:jc w:val="both"/>
        <w:rPr>
          <w:sz w:val="2"/>
        </w:rPr>
      </w:pPr>
    </w:p>
    <w:tbl>
      <w:tblPr>
        <w:tblStyle w:val="6"/>
        <w:tblW w:w="8968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"/>
        <w:gridCol w:w="1133"/>
        <w:gridCol w:w="6680"/>
        <w:gridCol w:w="8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299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6" w:line="212" w:lineRule="auto"/>
              <w:ind w:left="1319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9"/>
                <w:sz w:val="17"/>
                <w:szCs w:val="17"/>
              </w:rPr>
              <w:t>科</w:t>
            </w:r>
            <w:r>
              <w:rPr>
                <w:rFonts w:ascii="仿宋" w:hAnsi="仿宋" w:eastAsia="仿宋" w:cs="仿宋"/>
                <w:spacing w:val="26"/>
                <w:sz w:val="17"/>
                <w:szCs w:val="17"/>
              </w:rPr>
              <w:t xml:space="preserve"> 学 研 究</w:t>
            </w:r>
          </w:p>
        </w:tc>
        <w:tc>
          <w:tcPr>
            <w:tcW w:w="1133" w:type="dxa"/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203" w:line="347" w:lineRule="auto"/>
              <w:ind w:left="115" w:right="103" w:firstLine="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外文版学术专著</w:t>
            </w:r>
            <w:r>
              <w:rPr>
                <w:rFonts w:hint="eastAsia" w:ascii="仿宋" w:hAnsi="仿宋" w:eastAsia="仿宋" w:cs="仿宋"/>
                <w:spacing w:val="7"/>
                <w:sz w:val="17"/>
                <w:szCs w:val="17"/>
              </w:rPr>
              <w:t>（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著</w:t>
            </w:r>
            <w:r>
              <w:rPr>
                <w:rFonts w:hint="eastAsia" w:ascii="仿宋" w:hAnsi="仿宋" w:eastAsia="仿宋" w:cs="仿宋"/>
                <w:spacing w:val="-4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万字以上</w:t>
            </w:r>
            <w:r>
              <w:rPr>
                <w:rFonts w:hint="eastAsia" w:ascii="仿宋" w:hAnsi="仿宋" w:eastAsia="仿宋" w:cs="仿宋"/>
                <w:spacing w:val="7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部；外文版学术专著（编、译</w:t>
            </w:r>
            <w:r>
              <w:rPr>
                <w:rFonts w:ascii="仿宋" w:hAnsi="仿宋" w:eastAsia="仿宋" w:cs="仿宋"/>
                <w:spacing w:val="-4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z w:val="17"/>
                <w:szCs w:val="17"/>
              </w:rPr>
              <w:t>万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字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以上）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部；中文版学术专著（著</w:t>
            </w:r>
            <w:r>
              <w:rPr>
                <w:rFonts w:ascii="仿宋" w:hAnsi="仿宋" w:eastAsia="仿宋" w:cs="仿宋"/>
                <w:spacing w:val="-4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部；中文版学术专</w:t>
            </w: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著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（编</w:t>
            </w:r>
            <w:r>
              <w:rPr>
                <w:rFonts w:ascii="仿宋" w:hAnsi="仿宋" w:eastAsia="仿宋" w:cs="仿宋"/>
                <w:spacing w:val="-4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 xml:space="preserve">部；其它学术性著作 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8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 xml:space="preserve">部；软件著作权 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部</w:t>
            </w:r>
          </w:p>
        </w:tc>
        <w:tc>
          <w:tcPr>
            <w:tcW w:w="856" w:type="dxa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>
            <w:pPr>
              <w:spacing w:line="248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before="55" w:line="345" w:lineRule="auto"/>
              <w:ind w:left="130" w:right="150" w:hanging="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科技成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果、 </w:t>
            </w:r>
            <w:r>
              <w:rPr>
                <w:rFonts w:ascii="仿宋" w:hAnsi="仿宋" w:eastAsia="仿宋" w:cs="仿宋"/>
                <w:spacing w:val="-1"/>
                <w:sz w:val="17"/>
                <w:szCs w:val="17"/>
              </w:rPr>
              <w:t>学术竞赛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、 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持课题</w:t>
            </w:r>
          </w:p>
        </w:tc>
        <w:tc>
          <w:tcPr>
            <w:tcW w:w="6680" w:type="dxa"/>
          </w:tcPr>
          <w:p>
            <w:pPr>
              <w:spacing w:before="33" w:line="242" w:lineRule="exact"/>
              <w:ind w:left="1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国家级：一等奖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>
            <w:pPr>
              <w:spacing w:line="281" w:lineRule="auto"/>
              <w:jc w:val="both"/>
            </w:pPr>
          </w:p>
          <w:p>
            <w:pPr>
              <w:spacing w:line="281" w:lineRule="auto"/>
              <w:jc w:val="both"/>
            </w:pPr>
          </w:p>
          <w:p>
            <w:pPr>
              <w:spacing w:line="282" w:lineRule="auto"/>
              <w:jc w:val="both"/>
            </w:pPr>
          </w:p>
          <w:p>
            <w:pPr>
              <w:spacing w:before="49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2" w:line="243" w:lineRule="exact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省级：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4" w:line="243" w:lineRule="exact"/>
              <w:ind w:left="12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市级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4" w:line="242" w:lineRule="exact"/>
              <w:ind w:left="11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校级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4" w:line="318" w:lineRule="auto"/>
              <w:ind w:left="124" w:right="122" w:hanging="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主持课题（只算主持）：国家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项；省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部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项；市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厅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项；校级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99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>
            <w:pPr>
              <w:spacing w:line="355" w:lineRule="auto"/>
              <w:jc w:val="both"/>
            </w:pPr>
          </w:p>
          <w:p>
            <w:pPr>
              <w:spacing w:before="55" w:line="233" w:lineRule="auto"/>
              <w:ind w:left="21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专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利发明</w:t>
            </w:r>
          </w:p>
        </w:tc>
        <w:tc>
          <w:tcPr>
            <w:tcW w:w="6680" w:type="dxa"/>
          </w:tcPr>
          <w:p>
            <w:pPr>
              <w:spacing w:before="34" w:line="318" w:lineRule="auto"/>
              <w:ind w:left="2469" w:right="136" w:hanging="229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已授权发明专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利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 xml:space="preserve">项；已公告、公布发明专利 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 xml:space="preserve">项； 已授权实用新型（外观设计）专利 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>
            <w:pPr>
              <w:spacing w:line="390" w:lineRule="auto"/>
              <w:jc w:val="both"/>
            </w:pPr>
          </w:p>
          <w:p>
            <w:pPr>
              <w:spacing w:before="49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99" w:type="dxa"/>
            <w:vMerge w:val="continue"/>
            <w:tcBorders>
              <w:top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33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5" w:line="242" w:lineRule="exact"/>
              <w:ind w:left="12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发布国家标准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项；发布其他标准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restart"/>
            <w:tcBorders>
              <w:bottom w:val="nil"/>
            </w:tcBorders>
          </w:tcPr>
          <w:p>
            <w:pPr>
              <w:spacing w:line="327" w:lineRule="auto"/>
              <w:jc w:val="both"/>
            </w:pPr>
          </w:p>
          <w:p>
            <w:pPr>
              <w:spacing w:line="328" w:lineRule="auto"/>
              <w:jc w:val="both"/>
            </w:pPr>
          </w:p>
          <w:p>
            <w:pPr>
              <w:spacing w:before="55" w:line="348" w:lineRule="auto"/>
              <w:ind w:left="277" w:right="107" w:hanging="15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5"/>
                <w:sz w:val="17"/>
                <w:szCs w:val="17"/>
              </w:rPr>
              <w:t>其</w:t>
            </w: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它荣誉（团体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分值减半）</w:t>
            </w:r>
          </w:p>
        </w:tc>
        <w:tc>
          <w:tcPr>
            <w:tcW w:w="6680" w:type="dxa"/>
          </w:tcPr>
          <w:p>
            <w:pPr>
              <w:spacing w:before="37" w:line="242" w:lineRule="exact"/>
              <w:ind w:left="1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国家级：一等奖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>
            <w:pPr>
              <w:spacing w:line="281" w:lineRule="auto"/>
              <w:jc w:val="both"/>
            </w:pPr>
          </w:p>
          <w:p>
            <w:pPr>
              <w:spacing w:line="282" w:lineRule="auto"/>
              <w:jc w:val="both"/>
            </w:pPr>
          </w:p>
          <w:p>
            <w:pPr>
              <w:spacing w:line="282" w:lineRule="auto"/>
              <w:jc w:val="both"/>
            </w:pPr>
          </w:p>
          <w:p>
            <w:pPr>
              <w:spacing w:before="49" w:line="197" w:lineRule="auto"/>
              <w:ind w:left="27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0.0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6" w:line="242" w:lineRule="exact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省级：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6" w:line="242" w:lineRule="exact"/>
              <w:ind w:left="12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市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 xml:space="preserve">级：一等奖 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项；二等奖，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项；三等奖，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5" w:line="243" w:lineRule="exact"/>
              <w:ind w:left="11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校级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3"/>
                <w:position w:val="1"/>
                <w:sz w:val="17"/>
                <w:szCs w:val="1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32" w:type="dxa"/>
            <w:gridSpan w:val="2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80" w:type="dxa"/>
          </w:tcPr>
          <w:p>
            <w:pPr>
              <w:spacing w:before="38" w:line="318" w:lineRule="auto"/>
              <w:ind w:left="117" w:right="16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其余单项奖或荣誉：国家级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项；省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部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项；市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厅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校级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10 </w:t>
            </w:r>
          </w:p>
          <w:p>
            <w:pPr>
              <w:spacing w:before="38" w:line="318" w:lineRule="auto"/>
              <w:ind w:left="117" w:right="16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项</w:t>
            </w:r>
          </w:p>
        </w:tc>
        <w:tc>
          <w:tcPr>
            <w:tcW w:w="856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112" w:type="dxa"/>
            <w:gridSpan w:val="3"/>
          </w:tcPr>
          <w:p>
            <w:pPr>
              <w:spacing w:before="71" w:line="233" w:lineRule="auto"/>
              <w:ind w:left="389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856" w:type="dxa"/>
          </w:tcPr>
          <w:p>
            <w:pPr>
              <w:spacing w:before="101" w:line="197" w:lineRule="auto"/>
              <w:ind w:left="402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</w:t>
            </w:r>
          </w:p>
        </w:tc>
      </w:tr>
    </w:tbl>
    <w:p>
      <w:pPr>
        <w:spacing w:line="247" w:lineRule="auto"/>
        <w:jc w:val="both"/>
      </w:pPr>
    </w:p>
    <w:p>
      <w:pPr>
        <w:spacing w:line="248" w:lineRule="auto"/>
        <w:jc w:val="both"/>
      </w:pPr>
    </w:p>
    <w:p>
      <w:pPr>
        <w:spacing w:before="101" w:line="228" w:lineRule="auto"/>
        <w:ind w:left="3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2.  </w:t>
      </w:r>
      <w:r>
        <w:rPr>
          <w:rFonts w:ascii="仿宋" w:hAnsi="仿宋" w:eastAsia="仿宋" w:cs="仿宋"/>
          <w:spacing w:val="6"/>
          <w:sz w:val="31"/>
          <w:szCs w:val="31"/>
        </w:rPr>
        <w:t>硕士研究生新生</w:t>
      </w:r>
    </w:p>
    <w:p>
      <w:pPr>
        <w:spacing w:line="192" w:lineRule="exact"/>
        <w:jc w:val="both"/>
      </w:pPr>
    </w:p>
    <w:tbl>
      <w:tblPr>
        <w:tblStyle w:val="6"/>
        <w:tblW w:w="89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6668"/>
        <w:gridCol w:w="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1558" w:type="dxa"/>
          </w:tcPr>
          <w:p>
            <w:pPr>
              <w:spacing w:before="228" w:line="233" w:lineRule="auto"/>
              <w:ind w:left="42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标类别</w:t>
            </w:r>
          </w:p>
        </w:tc>
        <w:tc>
          <w:tcPr>
            <w:tcW w:w="6668" w:type="dxa"/>
          </w:tcPr>
          <w:p>
            <w:pPr>
              <w:spacing w:before="228" w:line="233" w:lineRule="auto"/>
              <w:ind w:left="316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</w:t>
            </w:r>
          </w:p>
        </w:tc>
        <w:tc>
          <w:tcPr>
            <w:tcW w:w="760" w:type="dxa"/>
          </w:tcPr>
          <w:p>
            <w:pPr>
              <w:spacing w:before="228" w:line="233" w:lineRule="auto"/>
              <w:ind w:left="20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8" w:type="dxa"/>
          </w:tcPr>
          <w:p>
            <w:pPr>
              <w:spacing w:before="68" w:line="232" w:lineRule="auto"/>
              <w:ind w:left="43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毕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业院校</w:t>
            </w:r>
          </w:p>
        </w:tc>
        <w:tc>
          <w:tcPr>
            <w:tcW w:w="6668" w:type="dxa"/>
          </w:tcPr>
          <w:p>
            <w:pPr>
              <w:spacing w:before="68" w:line="232" w:lineRule="auto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本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科毕业于</w:t>
            </w:r>
            <w:r>
              <w:rPr>
                <w:rFonts w:hint="eastAsia" w:ascii="仿宋" w:hAnsi="仿宋" w:eastAsia="仿宋" w:cs="仿宋"/>
                <w:spacing w:val="7"/>
                <w:sz w:val="17"/>
                <w:szCs w:val="17"/>
              </w:rPr>
              <w:t>双一流建设高校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“985”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工程和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“211”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工程院校（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分）</w:t>
            </w:r>
          </w:p>
        </w:tc>
        <w:tc>
          <w:tcPr>
            <w:tcW w:w="760" w:type="dxa"/>
          </w:tcPr>
          <w:p>
            <w:pPr>
              <w:spacing w:before="97" w:line="197" w:lineRule="auto"/>
              <w:ind w:left="225"/>
              <w:jc w:val="both"/>
              <w:rPr>
                <w:rFonts w:ascii="Times New Roman" w:hAnsi="Times New Roman" w:eastAsia="宋体" w:cs="Times New Roman"/>
                <w:sz w:val="17"/>
                <w:szCs w:val="17"/>
              </w:rPr>
            </w:pPr>
            <w:r>
              <w:rPr>
                <w:rFonts w:hint="eastAsia" w:ascii="Times New Roman" w:hAnsi="Times New Roman" w:eastAsia="宋体" w:cs="Times New Roman"/>
                <w:spacing w:val="3"/>
                <w:sz w:val="17"/>
                <w:szCs w:val="17"/>
              </w:rPr>
              <w:t>0.10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558" w:type="dxa"/>
          </w:tcPr>
          <w:p>
            <w:pPr>
              <w:spacing w:before="215" w:line="233" w:lineRule="auto"/>
              <w:ind w:left="249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本科学习成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绩</w:t>
            </w:r>
          </w:p>
        </w:tc>
        <w:tc>
          <w:tcPr>
            <w:tcW w:w="6668" w:type="dxa"/>
          </w:tcPr>
          <w:p>
            <w:pPr>
              <w:spacing w:before="182" w:line="242" w:lineRule="exact"/>
              <w:ind w:left="185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position w:val="1"/>
                <w:sz w:val="17"/>
                <w:szCs w:val="17"/>
              </w:rPr>
              <w:t>得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  <w:sz w:val="17"/>
                <w:szCs w:val="17"/>
              </w:rPr>
              <w:t>=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（本科阶段各科平均成绩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  <w:sz w:val="17"/>
                <w:szCs w:val="17"/>
              </w:rPr>
              <w:t>—60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）</w:t>
            </w:r>
          </w:p>
        </w:tc>
        <w:tc>
          <w:tcPr>
            <w:tcW w:w="760" w:type="dxa"/>
          </w:tcPr>
          <w:p>
            <w:pPr>
              <w:spacing w:before="246" w:line="197" w:lineRule="auto"/>
              <w:ind w:left="225"/>
              <w:jc w:val="both"/>
              <w:rPr>
                <w:rFonts w:ascii="Times New Roman" w:hAnsi="Times New Roman" w:eastAsia="宋体" w:cs="Times New Roman"/>
                <w:sz w:val="17"/>
                <w:szCs w:val="17"/>
              </w:rPr>
            </w:pPr>
            <w:r>
              <w:rPr>
                <w:rFonts w:hint="eastAsia" w:ascii="Times New Roman" w:hAnsi="Times New Roman" w:eastAsia="宋体" w:cs="Times New Roman"/>
                <w:spacing w:val="-7"/>
                <w:sz w:val="17"/>
                <w:szCs w:val="17"/>
              </w:rPr>
              <w:t>0.05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restart"/>
            <w:tcBorders>
              <w:bottom w:val="nil"/>
            </w:tcBorders>
          </w:tcPr>
          <w:p>
            <w:pPr>
              <w:spacing w:line="272" w:lineRule="auto"/>
              <w:jc w:val="both"/>
            </w:pPr>
          </w:p>
          <w:p>
            <w:pPr>
              <w:spacing w:line="273" w:lineRule="auto"/>
              <w:jc w:val="both"/>
            </w:pPr>
          </w:p>
          <w:p>
            <w:pPr>
              <w:spacing w:line="273" w:lineRule="auto"/>
              <w:jc w:val="both"/>
            </w:pPr>
          </w:p>
          <w:p>
            <w:pPr>
              <w:spacing w:before="55" w:line="349" w:lineRule="auto"/>
              <w:ind w:left="123" w:right="108" w:firstLine="2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8"/>
                <w:sz w:val="17"/>
                <w:szCs w:val="17"/>
              </w:rPr>
              <w:t>曾</w:t>
            </w:r>
            <w:r>
              <w:rPr>
                <w:rFonts w:ascii="仿宋" w:hAnsi="仿宋" w:eastAsia="仿宋" w:cs="仿宋"/>
                <w:spacing w:val="15"/>
                <w:sz w:val="17"/>
                <w:szCs w:val="17"/>
              </w:rPr>
              <w:t>获年度奖学金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情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况</w:t>
            </w:r>
          </w:p>
        </w:tc>
        <w:tc>
          <w:tcPr>
            <w:tcW w:w="6668" w:type="dxa"/>
          </w:tcPr>
          <w:p>
            <w:pPr>
              <w:spacing w:before="68" w:line="234" w:lineRule="auto"/>
              <w:ind w:left="233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级一等奖学金（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restart"/>
            <w:tcBorders>
              <w:bottom w:val="nil"/>
            </w:tcBorders>
          </w:tcPr>
          <w:p>
            <w:pPr>
              <w:spacing w:line="252" w:lineRule="auto"/>
              <w:jc w:val="both"/>
            </w:pPr>
          </w:p>
          <w:p>
            <w:pPr>
              <w:spacing w:line="253" w:lineRule="auto"/>
              <w:jc w:val="both"/>
            </w:pPr>
          </w:p>
          <w:p>
            <w:pPr>
              <w:spacing w:line="253" w:lineRule="auto"/>
              <w:jc w:val="both"/>
            </w:pPr>
          </w:p>
          <w:p>
            <w:pPr>
              <w:spacing w:line="253" w:lineRule="auto"/>
              <w:jc w:val="both"/>
            </w:pPr>
          </w:p>
          <w:p>
            <w:pPr>
              <w:spacing w:before="49" w:line="197" w:lineRule="auto"/>
              <w:ind w:left="22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sz w:val="17"/>
                <w:szCs w:val="17"/>
              </w:rPr>
              <w:t>.10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70" w:line="233" w:lineRule="auto"/>
              <w:ind w:left="233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级二等奖学金（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71" w:line="233" w:lineRule="auto"/>
              <w:ind w:left="233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省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级三等奖学金（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22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70" w:line="233" w:lineRule="auto"/>
              <w:ind w:left="163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国家</w:t>
            </w: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励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志奖学金、校级一等奖学金（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69" w:line="233" w:lineRule="auto"/>
              <w:ind w:left="233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级二等奖学金（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69" w:line="233" w:lineRule="auto"/>
              <w:ind w:left="233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级三等奖学金（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68" w:type="dxa"/>
          </w:tcPr>
          <w:p>
            <w:pPr>
              <w:spacing w:before="69" w:line="232" w:lineRule="auto"/>
              <w:ind w:left="237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单项奖学金（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分）</w:t>
            </w: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0" w:hRule="atLeast"/>
        </w:trPr>
        <w:tc>
          <w:tcPr>
            <w:tcW w:w="1558" w:type="dxa"/>
          </w:tcPr>
          <w:p>
            <w:pPr>
              <w:spacing w:line="315" w:lineRule="auto"/>
              <w:jc w:val="both"/>
            </w:pPr>
          </w:p>
          <w:p>
            <w:pPr>
              <w:spacing w:line="315" w:lineRule="auto"/>
              <w:jc w:val="both"/>
            </w:pPr>
          </w:p>
          <w:p>
            <w:pPr>
              <w:spacing w:line="316" w:lineRule="auto"/>
              <w:jc w:val="both"/>
            </w:pPr>
          </w:p>
          <w:p>
            <w:pPr>
              <w:spacing w:before="55" w:line="234" w:lineRule="auto"/>
              <w:ind w:left="119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入学成绩</w:t>
            </w:r>
          </w:p>
        </w:tc>
        <w:tc>
          <w:tcPr>
            <w:tcW w:w="6668" w:type="dxa"/>
          </w:tcPr>
          <w:p>
            <w:pPr>
              <w:spacing w:before="36" w:line="312" w:lineRule="exact"/>
              <w:ind w:left="12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position w:val="7"/>
                <w:sz w:val="17"/>
                <w:szCs w:val="17"/>
              </w:rPr>
              <w:t>第一志</w:t>
            </w:r>
            <w:r>
              <w:rPr>
                <w:rFonts w:ascii="仿宋" w:hAnsi="仿宋" w:eastAsia="仿宋" w:cs="仿宋"/>
                <w:spacing w:val="6"/>
                <w:position w:val="7"/>
                <w:sz w:val="17"/>
                <w:szCs w:val="17"/>
              </w:rPr>
              <w:t>愿</w:t>
            </w:r>
            <w:r>
              <w:rPr>
                <w:rFonts w:ascii="仿宋" w:hAnsi="仿宋" w:eastAsia="仿宋" w:cs="仿宋"/>
                <w:spacing w:val="5"/>
                <w:position w:val="7"/>
                <w:sz w:val="17"/>
                <w:szCs w:val="17"/>
              </w:rPr>
              <w:t>生得分</w:t>
            </w:r>
            <w:r>
              <w:rPr>
                <w:rFonts w:ascii="Times New Roman" w:hAnsi="Times New Roman" w:eastAsia="Times New Roman" w:cs="Times New Roman"/>
                <w:spacing w:val="5"/>
                <w:position w:val="7"/>
                <w:sz w:val="17"/>
                <w:szCs w:val="17"/>
              </w:rPr>
              <w:t>=</w:t>
            </w:r>
            <w:r>
              <w:rPr>
                <w:rFonts w:ascii="仿宋" w:hAnsi="仿宋" w:eastAsia="仿宋" w:cs="仿宋"/>
                <w:spacing w:val="5"/>
                <w:position w:val="7"/>
                <w:sz w:val="17"/>
                <w:szCs w:val="17"/>
              </w:rPr>
              <w:t>（入学成绩</w:t>
            </w:r>
            <w:r>
              <w:rPr>
                <w:rFonts w:ascii="Times New Roman" w:hAnsi="Times New Roman" w:eastAsia="Times New Roman" w:cs="Times New Roman"/>
                <w:spacing w:val="5"/>
                <w:position w:val="7"/>
                <w:sz w:val="17"/>
                <w:szCs w:val="17"/>
              </w:rPr>
              <w:t xml:space="preserve">— </w:t>
            </w:r>
            <w:r>
              <w:rPr>
                <w:rFonts w:ascii="仿宋" w:hAnsi="仿宋" w:eastAsia="仿宋" w:cs="仿宋"/>
                <w:spacing w:val="5"/>
                <w:position w:val="7"/>
                <w:sz w:val="17"/>
                <w:szCs w:val="17"/>
              </w:rPr>
              <w:t>国家标准线）</w:t>
            </w:r>
            <w:r>
              <w:rPr>
                <w:rFonts w:ascii="Times New Roman" w:hAnsi="Times New Roman" w:eastAsia="Times New Roman" w:cs="Times New Roman"/>
                <w:spacing w:val="5"/>
                <w:position w:val="7"/>
                <w:sz w:val="17"/>
                <w:szCs w:val="17"/>
              </w:rPr>
              <w:t>*</w:t>
            </w:r>
            <w:r>
              <w:rPr>
                <w:rFonts w:ascii="Times New Roman" w:hAnsi="Times New Roman" w:eastAsia="Times New Roman" w:cs="Times New Roman"/>
                <w:position w:val="7"/>
                <w:sz w:val="17"/>
                <w:szCs w:val="17"/>
              </w:rPr>
              <w:t>m</w:t>
            </w:r>
          </w:p>
          <w:p>
            <w:pPr>
              <w:spacing w:line="242" w:lineRule="exact"/>
              <w:ind w:left="11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0"/>
                <w:position w:val="1"/>
                <w:sz w:val="17"/>
                <w:szCs w:val="17"/>
              </w:rPr>
              <w:t>调剂</w:t>
            </w: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生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得分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=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（入学成绩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 xml:space="preserve">— 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国家标准线）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17"/>
                <w:szCs w:val="17"/>
              </w:rPr>
              <w:t>*</w:t>
            </w:r>
            <w:r>
              <w:rPr>
                <w:rFonts w:ascii="Times New Roman" w:hAnsi="Times New Roman" w:eastAsia="Times New Roman" w:cs="Times New Roman"/>
                <w:position w:val="1"/>
                <w:sz w:val="17"/>
                <w:szCs w:val="17"/>
              </w:rPr>
              <w:t>n</w:t>
            </w:r>
          </w:p>
          <w:p>
            <w:pPr>
              <w:spacing w:before="104" w:line="234" w:lineRule="auto"/>
              <w:ind w:left="11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入学成绩总分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：</w:t>
            </w:r>
          </w:p>
          <w:p>
            <w:pPr>
              <w:spacing w:before="96" w:line="233" w:lineRule="auto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12"/>
                <w:sz w:val="17"/>
                <w:szCs w:val="17"/>
              </w:rPr>
              <w:t>政治：</w:t>
            </w:r>
            <w:r>
              <w:rPr>
                <w:rFonts w:ascii="仿宋" w:hAnsi="仿宋" w:eastAsia="仿宋" w:cs="仿宋"/>
                <w:spacing w:val="-6"/>
                <w:sz w:val="17"/>
                <w:szCs w:val="17"/>
              </w:rPr>
              <w:t xml:space="preserve">     外语：        专业一：        专业二：</w:t>
            </w:r>
          </w:p>
          <w:p>
            <w:pPr>
              <w:spacing w:before="96" w:line="286" w:lineRule="auto"/>
              <w:ind w:left="118" w:right="160" w:hanging="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*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第一志愿中农科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m 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为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1.4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，理、工科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m 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为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1.6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；调剂生中农科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n 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为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1.2</w:t>
            </w:r>
            <w:r>
              <w:rPr>
                <w:rFonts w:ascii="仿宋" w:hAnsi="仿宋" w:eastAsia="仿宋" w:cs="仿宋"/>
                <w:sz w:val="17"/>
                <w:szCs w:val="17"/>
              </w:rPr>
              <w:t>，理工科及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分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 xml:space="preserve">数线高于理工科的其他专业 </w:t>
            </w: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n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 xml:space="preserve">为 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1.4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。</w:t>
            </w:r>
          </w:p>
          <w:p>
            <w:pPr>
              <w:spacing w:before="98" w:line="233" w:lineRule="auto"/>
              <w:ind w:left="117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*</w:t>
            </w: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调剂生的</w:t>
            </w: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“</w:t>
            </w: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国家标准线</w:t>
            </w: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”</w:t>
            </w: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指原第一志愿报考专业的</w:t>
            </w:r>
            <w:r>
              <w:rPr>
                <w:rFonts w:ascii="Times New Roman" w:hAnsi="Times New Roman" w:eastAsia="Times New Roman" w:cs="Times New Roman"/>
                <w:spacing w:val="10"/>
                <w:sz w:val="17"/>
                <w:szCs w:val="17"/>
              </w:rPr>
              <w:t>“</w:t>
            </w:r>
            <w:r>
              <w:rPr>
                <w:rFonts w:ascii="仿宋" w:hAnsi="仿宋" w:eastAsia="仿宋" w:cs="仿宋"/>
                <w:spacing w:val="10"/>
                <w:sz w:val="17"/>
                <w:szCs w:val="17"/>
              </w:rPr>
              <w:t>国家标准线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”</w:t>
            </w:r>
          </w:p>
        </w:tc>
        <w:tc>
          <w:tcPr>
            <w:tcW w:w="760" w:type="dxa"/>
          </w:tcPr>
          <w:p>
            <w:pPr>
              <w:spacing w:line="245" w:lineRule="auto"/>
              <w:jc w:val="both"/>
            </w:pPr>
          </w:p>
          <w:p>
            <w:pPr>
              <w:spacing w:line="245" w:lineRule="auto"/>
              <w:jc w:val="both"/>
            </w:pPr>
          </w:p>
          <w:p>
            <w:pPr>
              <w:spacing w:line="245" w:lineRule="auto"/>
              <w:jc w:val="both"/>
            </w:pPr>
          </w:p>
          <w:p>
            <w:pPr>
              <w:spacing w:line="246" w:lineRule="auto"/>
              <w:jc w:val="both"/>
            </w:pPr>
          </w:p>
          <w:p>
            <w:pPr>
              <w:spacing w:before="49" w:line="197" w:lineRule="auto"/>
              <w:ind w:left="22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sz w:val="17"/>
                <w:szCs w:val="17"/>
              </w:rPr>
              <w:t>.15</w:t>
            </w:r>
          </w:p>
        </w:tc>
      </w:tr>
    </w:tbl>
    <w:p>
      <w:pPr>
        <w:jc w:val="both"/>
      </w:pPr>
    </w:p>
    <w:p>
      <w:pPr>
        <w:jc w:val="both"/>
        <w:sectPr>
          <w:footerReference r:id="rId8" w:type="default"/>
          <w:pgSz w:w="11906" w:h="16839"/>
          <w:pgMar w:top="1431" w:right="1457" w:bottom="1165" w:left="1457" w:header="0" w:footer="995" w:gutter="0"/>
          <w:cols w:space="720" w:num="1"/>
        </w:sectPr>
      </w:pPr>
    </w:p>
    <w:p>
      <w:pPr>
        <w:spacing w:line="91" w:lineRule="auto"/>
        <w:jc w:val="both"/>
        <w:rPr>
          <w:sz w:val="2"/>
        </w:rPr>
      </w:pPr>
    </w:p>
    <w:tbl>
      <w:tblPr>
        <w:tblStyle w:val="6"/>
        <w:tblW w:w="89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"/>
        <w:gridCol w:w="1121"/>
        <w:gridCol w:w="959"/>
        <w:gridCol w:w="5739"/>
        <w:gridCol w:w="7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437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125" w:line="212" w:lineRule="auto"/>
              <w:ind w:left="354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9"/>
                <w:sz w:val="17"/>
                <w:szCs w:val="17"/>
              </w:rPr>
              <w:t>科</w:t>
            </w:r>
            <w:r>
              <w:rPr>
                <w:rFonts w:ascii="仿宋" w:hAnsi="仿宋" w:eastAsia="仿宋" w:cs="仿宋"/>
                <w:spacing w:val="26"/>
                <w:sz w:val="17"/>
                <w:szCs w:val="17"/>
              </w:rPr>
              <w:t xml:space="preserve"> 学 研 究</w:t>
            </w:r>
          </w:p>
        </w:tc>
        <w:tc>
          <w:tcPr>
            <w:tcW w:w="1121" w:type="dxa"/>
            <w:vMerge w:val="restart"/>
            <w:tcBorders>
              <w:bottom w:val="nil"/>
            </w:tcBorders>
          </w:tcPr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7" w:lineRule="auto"/>
              <w:jc w:val="both"/>
            </w:pPr>
          </w:p>
          <w:p>
            <w:pPr>
              <w:spacing w:line="248" w:lineRule="auto"/>
              <w:jc w:val="both"/>
            </w:pPr>
          </w:p>
          <w:p>
            <w:pPr>
              <w:spacing w:before="55" w:line="350" w:lineRule="auto"/>
              <w:ind w:left="477" w:right="111" w:hanging="36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论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文发表情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况</w:t>
            </w:r>
          </w:p>
        </w:tc>
        <w:tc>
          <w:tcPr>
            <w:tcW w:w="959" w:type="dxa"/>
          </w:tcPr>
          <w:p>
            <w:pPr>
              <w:spacing w:before="72" w:line="348" w:lineRule="auto"/>
              <w:ind w:left="115" w:right="10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>SCI</w:t>
            </w:r>
            <w:r>
              <w:rPr>
                <w:rFonts w:ascii="Times New Roman" w:hAnsi="Times New Roman" w:eastAsia="Times New Roman" w:cs="Times New Roman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7"/>
                <w:szCs w:val="17"/>
              </w:rPr>
              <w:t>收 录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期刊</w:t>
            </w:r>
          </w:p>
        </w:tc>
        <w:tc>
          <w:tcPr>
            <w:tcW w:w="5739" w:type="dxa"/>
          </w:tcPr>
          <w:p>
            <w:pPr>
              <w:spacing w:before="36" w:line="243" w:lineRule="exact"/>
              <w:ind w:left="12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 xml:space="preserve">一区：第一作者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篇；</w:t>
            </w:r>
          </w:p>
          <w:p>
            <w:pPr>
              <w:spacing w:before="69" w:line="242" w:lineRule="exact"/>
              <w:ind w:left="1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二区：第一作者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篇；</w:t>
            </w:r>
          </w:p>
          <w:p>
            <w:pPr>
              <w:spacing w:before="69" w:line="243" w:lineRule="exact"/>
              <w:ind w:left="12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三区：第一作者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7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篇</w:t>
            </w:r>
            <w:r>
              <w:rPr>
                <w:rFonts w:hint="eastAsia" w:ascii="仿宋" w:hAnsi="仿宋" w:eastAsia="仿宋" w:cs="仿宋"/>
                <w:spacing w:val="3"/>
                <w:position w:val="1"/>
                <w:sz w:val="17"/>
                <w:szCs w:val="17"/>
              </w:rPr>
              <w:t>。</w:t>
            </w:r>
          </w:p>
        </w:tc>
        <w:tc>
          <w:tcPr>
            <w:tcW w:w="730" w:type="dxa"/>
            <w:vMerge w:val="restart"/>
            <w:tcBorders>
              <w:bottom w:val="nil"/>
            </w:tcBorders>
          </w:tcPr>
          <w:p>
            <w:pPr>
              <w:spacing w:line="241" w:lineRule="auto"/>
              <w:jc w:val="both"/>
            </w:pPr>
          </w:p>
          <w:p>
            <w:pPr>
              <w:spacing w:line="241" w:lineRule="auto"/>
              <w:jc w:val="both"/>
            </w:pPr>
          </w:p>
          <w:p>
            <w:pPr>
              <w:spacing w:line="241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before="49" w:line="197" w:lineRule="auto"/>
              <w:ind w:left="22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0.2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959" w:type="dxa"/>
          </w:tcPr>
          <w:p>
            <w:pPr>
              <w:spacing w:before="66" w:line="339" w:lineRule="auto"/>
              <w:ind w:left="131" w:right="105" w:hanging="1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 xml:space="preserve">SCI       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四 </w:t>
            </w:r>
            <w:r>
              <w:rPr>
                <w:rFonts w:ascii="仿宋" w:hAnsi="仿宋" w:eastAsia="仿宋" w:cs="仿宋"/>
                <w:spacing w:val="-10"/>
                <w:sz w:val="17"/>
                <w:szCs w:val="17"/>
              </w:rPr>
              <w:t>区</w:t>
            </w:r>
            <w:r>
              <w:rPr>
                <w:rFonts w:ascii="仿宋" w:hAnsi="仿宋" w:eastAsia="仿宋" w:cs="仿宋"/>
                <w:spacing w:val="-8"/>
                <w:sz w:val="17"/>
                <w:szCs w:val="17"/>
              </w:rPr>
              <w:t>、</w:t>
            </w:r>
          </w:p>
          <w:p>
            <w:pPr>
              <w:spacing w:line="234" w:lineRule="auto"/>
              <w:ind w:left="10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EI</w:t>
            </w:r>
            <w:r>
              <w:rPr>
                <w:rFonts w:ascii="Times New Roman" w:hAnsi="Times New Roman" w:eastAsia="Times New Roman" w:cs="Times New Roman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17"/>
                <w:szCs w:val="17"/>
              </w:rPr>
              <w:t>收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录</w:t>
            </w:r>
          </w:p>
        </w:tc>
        <w:tc>
          <w:tcPr>
            <w:tcW w:w="5739" w:type="dxa"/>
          </w:tcPr>
          <w:p>
            <w:pPr>
              <w:spacing w:before="34" w:line="242" w:lineRule="exact"/>
              <w:ind w:left="12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篇，第三作者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篇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959" w:type="dxa"/>
          </w:tcPr>
          <w:p>
            <w:pPr>
              <w:spacing w:before="66" w:line="286" w:lineRule="auto"/>
              <w:ind w:left="116" w:right="105" w:firstLine="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级核心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期刊</w:t>
            </w:r>
          </w:p>
        </w:tc>
        <w:tc>
          <w:tcPr>
            <w:tcW w:w="5739" w:type="dxa"/>
          </w:tcPr>
          <w:p>
            <w:pPr>
              <w:spacing w:before="34" w:line="242" w:lineRule="exact"/>
              <w:ind w:left="12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篇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959" w:type="dxa"/>
          </w:tcPr>
          <w:p>
            <w:pPr>
              <w:spacing w:before="68" w:line="286" w:lineRule="auto"/>
              <w:ind w:left="116" w:right="105" w:firstLine="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3"/>
                <w:sz w:val="17"/>
                <w:szCs w:val="17"/>
              </w:rPr>
              <w:t>二</w:t>
            </w:r>
            <w:r>
              <w:rPr>
                <w:rFonts w:ascii="仿宋" w:hAnsi="仿宋" w:eastAsia="仿宋" w:cs="仿宋"/>
                <w:spacing w:val="11"/>
                <w:sz w:val="17"/>
                <w:szCs w:val="17"/>
              </w:rPr>
              <w:t>级核心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期刊</w:t>
            </w:r>
          </w:p>
        </w:tc>
        <w:tc>
          <w:tcPr>
            <w:tcW w:w="5739" w:type="dxa"/>
          </w:tcPr>
          <w:p>
            <w:pPr>
              <w:spacing w:before="34" w:line="242" w:lineRule="exact"/>
              <w:ind w:left="12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8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篇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959" w:type="dxa"/>
          </w:tcPr>
          <w:p>
            <w:pPr>
              <w:spacing w:before="69" w:line="233" w:lineRule="auto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其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它期刊</w:t>
            </w:r>
          </w:p>
        </w:tc>
        <w:tc>
          <w:tcPr>
            <w:tcW w:w="5739" w:type="dxa"/>
          </w:tcPr>
          <w:p>
            <w:pPr>
              <w:spacing w:before="34" w:line="243" w:lineRule="exact"/>
              <w:ind w:left="12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第一作者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0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 xml:space="preserve">篇，第二作者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篇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6" w:line="243" w:lineRule="exact"/>
              <w:ind w:left="11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position w:val="1"/>
                <w:sz w:val="17"/>
                <w:szCs w:val="17"/>
              </w:rPr>
              <w:t>正式出版全国</w:t>
            </w:r>
            <w:r>
              <w:rPr>
                <w:rFonts w:ascii="仿宋" w:hAnsi="仿宋" w:eastAsia="仿宋" w:cs="仿宋"/>
                <w:spacing w:val="7"/>
                <w:position w:val="1"/>
                <w:sz w:val="17"/>
                <w:szCs w:val="17"/>
              </w:rPr>
              <w:t>性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 xml:space="preserve">或国际性学术会议论文集（限报一篇），第一作者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篇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7" w:line="328" w:lineRule="auto"/>
              <w:ind w:left="115" w:right="64" w:firstLine="8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学术专著：外文版学术专著（著</w:t>
            </w:r>
            <w:r>
              <w:rPr>
                <w:rFonts w:ascii="仿宋" w:hAnsi="仿宋" w:eastAsia="仿宋" w:cs="仿宋"/>
                <w:spacing w:val="-4"/>
                <w:w w:val="80"/>
                <w:kern w:val="11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部；外文版学术专著（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编</w:t>
            </w:r>
            <w:r>
              <w:rPr>
                <w:rFonts w:ascii="仿宋" w:hAnsi="仿宋" w:eastAsia="仿宋" w:cs="仿宋"/>
                <w:sz w:val="17"/>
                <w:szCs w:val="17"/>
              </w:rPr>
              <w:t>、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译</w:t>
            </w:r>
            <w:r>
              <w:rPr>
                <w:rFonts w:ascii="仿宋" w:hAnsi="仿宋" w:eastAsia="仿宋" w:cs="仿宋"/>
                <w:spacing w:val="-4"/>
                <w:kern w:val="11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0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部；中文版学术专著（著</w:t>
            </w:r>
            <w:r>
              <w:rPr>
                <w:rFonts w:ascii="仿宋" w:hAnsi="仿宋" w:eastAsia="仿宋" w:cs="仿宋"/>
                <w:spacing w:val="-4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部；中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14"/>
                <w:sz w:val="17"/>
                <w:szCs w:val="17"/>
              </w:rPr>
              <w:t>文版学术</w:t>
            </w:r>
            <w:r>
              <w:rPr>
                <w:rFonts w:ascii="仿宋" w:hAnsi="仿宋" w:eastAsia="仿宋" w:cs="仿宋"/>
                <w:spacing w:val="12"/>
                <w:sz w:val="17"/>
                <w:szCs w:val="17"/>
              </w:rPr>
              <w:t>专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著（编</w:t>
            </w:r>
            <w:r>
              <w:rPr>
                <w:rFonts w:ascii="仿宋" w:hAnsi="仿宋" w:eastAsia="仿宋" w:cs="仿宋"/>
                <w:spacing w:val="-7"/>
                <w:w w:val="80"/>
                <w:kern w:val="16"/>
                <w:sz w:val="17"/>
                <w:szCs w:val="17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万字以上）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 xml:space="preserve">部；其它学术性著作 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 xml:space="preserve">8 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7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部；软件著作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权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 xml:space="preserve">5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部</w:t>
            </w:r>
          </w:p>
        </w:tc>
        <w:tc>
          <w:tcPr>
            <w:tcW w:w="73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restart"/>
            <w:tcBorders>
              <w:bottom w:val="nil"/>
            </w:tcBorders>
          </w:tcPr>
          <w:p>
            <w:pPr>
              <w:spacing w:line="310" w:lineRule="auto"/>
              <w:jc w:val="both"/>
            </w:pPr>
          </w:p>
          <w:p>
            <w:pPr>
              <w:spacing w:line="310" w:lineRule="auto"/>
              <w:jc w:val="both"/>
            </w:pPr>
          </w:p>
          <w:p>
            <w:pPr>
              <w:spacing w:before="55" w:line="345" w:lineRule="auto"/>
              <w:ind w:left="118" w:right="147" w:hanging="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科技成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果、 </w:t>
            </w:r>
            <w:r>
              <w:rPr>
                <w:rFonts w:ascii="仿宋" w:hAnsi="仿宋" w:eastAsia="仿宋" w:cs="仿宋"/>
                <w:spacing w:val="-1"/>
                <w:sz w:val="17"/>
                <w:szCs w:val="17"/>
              </w:rPr>
              <w:t>学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术竞赛、 </w:t>
            </w: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主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持课题</w:t>
            </w:r>
          </w:p>
        </w:tc>
        <w:tc>
          <w:tcPr>
            <w:tcW w:w="6698" w:type="dxa"/>
            <w:gridSpan w:val="2"/>
          </w:tcPr>
          <w:p>
            <w:pPr>
              <w:spacing w:before="109" w:line="242" w:lineRule="exact"/>
              <w:ind w:left="1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国家级：一等奖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restart"/>
            <w:tcBorders>
              <w:bottom w:val="nil"/>
            </w:tcBorders>
          </w:tcPr>
          <w:p>
            <w:pPr>
              <w:spacing w:line="287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before="49" w:line="197" w:lineRule="auto"/>
              <w:ind w:left="22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0.2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7" w:line="242" w:lineRule="exact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省级：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6" w:line="242" w:lineRule="exact"/>
              <w:ind w:left="1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市级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6" w:line="242" w:lineRule="exact"/>
              <w:ind w:left="11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校级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6" w:line="352" w:lineRule="auto"/>
              <w:ind w:left="125" w:right="109" w:hanging="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主持课题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>（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只算主持</w:t>
            </w:r>
            <w:r>
              <w:rPr>
                <w:rFonts w:hint="eastAsia" w:ascii="仿宋" w:hAnsi="仿宋" w:eastAsia="仿宋" w:cs="仿宋"/>
                <w:spacing w:val="-4"/>
                <w:w w:val="80"/>
                <w:kern w:val="11"/>
                <w:sz w:val="17"/>
                <w:szCs w:val="17"/>
              </w:rPr>
              <w:t>）</w:t>
            </w:r>
            <w:r>
              <w:rPr>
                <w:rFonts w:ascii="仿宋" w:hAnsi="仿宋" w:eastAsia="仿宋" w:cs="仿宋"/>
                <w:spacing w:val="-4"/>
                <w:w w:val="80"/>
                <w:kern w:val="1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国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>家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项；省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部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项；市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厅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项；校级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</w:t>
            </w:r>
            <w:r>
              <w:rPr>
                <w:rFonts w:ascii="仿宋" w:hAnsi="仿宋" w:eastAsia="仿宋" w:cs="仿宋"/>
                <w:sz w:val="17"/>
                <w:szCs w:val="17"/>
              </w:rPr>
              <w:t>。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3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restart"/>
            <w:tcBorders>
              <w:bottom w:val="nil"/>
            </w:tcBorders>
          </w:tcPr>
          <w:p>
            <w:pPr>
              <w:spacing w:line="330" w:lineRule="auto"/>
              <w:jc w:val="both"/>
            </w:pPr>
          </w:p>
          <w:p>
            <w:pPr>
              <w:spacing w:before="56" w:line="233" w:lineRule="auto"/>
              <w:ind w:left="21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专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利发明</w:t>
            </w:r>
          </w:p>
        </w:tc>
        <w:tc>
          <w:tcPr>
            <w:tcW w:w="6698" w:type="dxa"/>
            <w:gridSpan w:val="2"/>
          </w:tcPr>
          <w:p>
            <w:pPr>
              <w:spacing w:before="37" w:line="318" w:lineRule="auto"/>
              <w:ind w:left="116" w:right="102" w:firstLine="2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已授权发明专利</w:t>
            </w:r>
            <w:r>
              <w:rPr>
                <w:rFonts w:hint="eastAsia" w:ascii="仿宋" w:hAnsi="仿宋" w:eastAsia="仿宋" w:cs="仿宋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  <w:sz w:val="17"/>
                <w:szCs w:val="17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项；已公告、公布发明专利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7"/>
                <w:szCs w:val="17"/>
              </w:rPr>
              <w:t xml:space="preserve">10 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4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项；已授权实用新型（外</w:t>
            </w:r>
            <w:r>
              <w:rPr>
                <w:rFonts w:hint="eastAsia" w:ascii="仿宋" w:hAnsi="仿宋" w:eastAsia="仿宋" w:cs="仿宋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观设计）专利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37" w:type="dxa"/>
            <w:vMerge w:val="continue"/>
            <w:tcBorders>
              <w:top w:val="nil"/>
            </w:tcBorders>
            <w:textDirection w:val="tbRlV"/>
          </w:tcPr>
          <w:p>
            <w:pPr>
              <w:jc w:val="both"/>
            </w:pPr>
          </w:p>
        </w:tc>
        <w:tc>
          <w:tcPr>
            <w:tcW w:w="112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8" w:line="242" w:lineRule="exact"/>
              <w:ind w:left="1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发布国家标准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项；发布其他标准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gridSpan w:val="2"/>
            <w:vMerge w:val="restart"/>
            <w:tcBorders>
              <w:bottom w:val="nil"/>
            </w:tcBorders>
          </w:tcPr>
          <w:p>
            <w:pPr>
              <w:spacing w:line="328" w:lineRule="auto"/>
              <w:jc w:val="both"/>
            </w:pPr>
          </w:p>
          <w:p>
            <w:pPr>
              <w:spacing w:line="328" w:lineRule="auto"/>
              <w:jc w:val="both"/>
            </w:pPr>
          </w:p>
          <w:p>
            <w:pPr>
              <w:spacing w:before="55" w:line="348" w:lineRule="auto"/>
              <w:ind w:left="339" w:right="147" w:hanging="180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其它荣誉 （团体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17"/>
                <w:szCs w:val="17"/>
              </w:rPr>
              <w:t>分值减半）</w:t>
            </w:r>
          </w:p>
        </w:tc>
        <w:tc>
          <w:tcPr>
            <w:tcW w:w="6698" w:type="dxa"/>
            <w:gridSpan w:val="2"/>
          </w:tcPr>
          <w:p>
            <w:pPr>
              <w:spacing w:before="37" w:line="242" w:lineRule="exact"/>
              <w:ind w:left="1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国家级：一等奖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40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1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restart"/>
            <w:tcBorders>
              <w:bottom w:val="nil"/>
            </w:tcBorders>
          </w:tcPr>
          <w:p>
            <w:pPr>
              <w:spacing w:line="282" w:lineRule="auto"/>
              <w:jc w:val="both"/>
            </w:pPr>
          </w:p>
          <w:p>
            <w:pPr>
              <w:spacing w:line="282" w:lineRule="auto"/>
              <w:jc w:val="both"/>
            </w:pPr>
          </w:p>
          <w:p>
            <w:pPr>
              <w:spacing w:line="282" w:lineRule="auto"/>
              <w:jc w:val="both"/>
            </w:pPr>
          </w:p>
          <w:p>
            <w:pPr>
              <w:spacing w:before="49" w:line="197" w:lineRule="auto"/>
              <w:ind w:left="22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-6"/>
                <w:sz w:val="17"/>
                <w:szCs w:val="17"/>
              </w:rPr>
              <w:t>.10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7" w:line="242" w:lineRule="exact"/>
              <w:ind w:left="11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省级：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30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6" w:line="243" w:lineRule="exact"/>
              <w:ind w:left="1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市级</w:t>
            </w:r>
            <w:r>
              <w:rPr>
                <w:rFonts w:ascii="仿宋" w:hAnsi="仿宋" w:eastAsia="仿宋" w:cs="仿宋"/>
                <w:spacing w:val="4"/>
                <w:position w:val="1"/>
                <w:sz w:val="17"/>
                <w:szCs w:val="17"/>
              </w:rPr>
              <w:t>：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558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8" w:line="243" w:lineRule="exact"/>
              <w:ind w:left="11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position w:val="1"/>
                <w:sz w:val="17"/>
                <w:szCs w:val="17"/>
              </w:rPr>
              <w:t>校</w:t>
            </w:r>
            <w:r>
              <w:rPr>
                <w:rFonts w:ascii="仿宋" w:hAnsi="仿宋" w:eastAsia="仿宋" w:cs="仿宋"/>
                <w:spacing w:val="5"/>
                <w:position w:val="1"/>
                <w:sz w:val="17"/>
                <w:szCs w:val="17"/>
              </w:rPr>
              <w:t>级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：一等奖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项；二等奖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1</w:t>
            </w:r>
            <w:r>
              <w:rPr>
                <w:rFonts w:hint="eastAsia" w:ascii="Times New Roman" w:hAnsi="Times New Roman" w:eastAsia="宋体" w:cs="Times New Roman"/>
                <w:spacing w:val="3"/>
                <w:position w:val="1"/>
                <w:sz w:val="17"/>
                <w:szCs w:val="17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 xml:space="preserve">项；三等奖 </w:t>
            </w:r>
            <w:r>
              <w:rPr>
                <w:rFonts w:hint="eastAsia" w:ascii="Times New Roman" w:hAnsi="Times New Roman" w:eastAsia="宋体" w:cs="Times New Roman"/>
                <w:spacing w:val="3"/>
                <w:position w:val="1"/>
                <w:sz w:val="17"/>
                <w:szCs w:val="1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3"/>
                <w:position w:val="1"/>
                <w:sz w:val="17"/>
                <w:szCs w:val="17"/>
              </w:rPr>
              <w:t>项</w:t>
            </w:r>
          </w:p>
        </w:tc>
        <w:tc>
          <w:tcPr>
            <w:tcW w:w="730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558" w:type="dxa"/>
            <w:gridSpan w:val="2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698" w:type="dxa"/>
            <w:gridSpan w:val="2"/>
          </w:tcPr>
          <w:p>
            <w:pPr>
              <w:spacing w:before="39" w:line="318" w:lineRule="auto"/>
              <w:ind w:left="117" w:right="154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其余单项奖或荣誉，国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家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项；省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部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20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项；市</w:t>
            </w:r>
            <w:r>
              <w:rPr>
                <w:rFonts w:hint="eastAsia" w:ascii="仿宋" w:hAnsi="仿宋" w:eastAsia="仿宋" w:cs="仿宋"/>
                <w:spacing w:val="2"/>
                <w:sz w:val="17"/>
                <w:szCs w:val="17"/>
              </w:rPr>
              <w:t>厅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 xml:space="preserve">级 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 xml:space="preserve">15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项；</w:t>
            </w:r>
            <w:r>
              <w:rPr>
                <w:rFonts w:ascii="仿宋" w:hAnsi="仿宋" w:eastAsia="仿宋" w:cs="仿宋"/>
                <w:sz w:val="17"/>
                <w:szCs w:val="17"/>
              </w:rPr>
              <w:t>校级</w:t>
            </w:r>
            <w:r>
              <w:rPr>
                <w:rFonts w:hint="eastAsia" w:ascii="仿宋" w:hAnsi="仿宋" w:eastAsia="仿宋" w:cs="仿宋"/>
                <w:sz w:val="17"/>
                <w:szCs w:val="17"/>
              </w:rPr>
              <w:t xml:space="preserve"> 10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分</w:t>
            </w:r>
            <w:r>
              <w:rPr>
                <w:rFonts w:ascii="Times New Roman" w:hAnsi="Times New Roman" w:eastAsia="Times New Roman" w:cs="Times New Roman"/>
                <w:spacing w:val="2"/>
                <w:sz w:val="17"/>
                <w:szCs w:val="17"/>
              </w:rPr>
              <w:t>/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项。</w:t>
            </w:r>
          </w:p>
        </w:tc>
        <w:tc>
          <w:tcPr>
            <w:tcW w:w="730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256" w:type="dxa"/>
            <w:gridSpan w:val="4"/>
          </w:tcPr>
          <w:p>
            <w:pPr>
              <w:spacing w:before="70" w:line="233" w:lineRule="auto"/>
              <w:ind w:left="3947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仿宋" w:hAnsi="仿宋" w:eastAsia="仿宋" w:cs="仿宋"/>
                <w:spacing w:val="1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730" w:type="dxa"/>
          </w:tcPr>
          <w:p>
            <w:pPr>
              <w:spacing w:before="101" w:line="197" w:lineRule="auto"/>
              <w:ind w:left="352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1</w:t>
            </w:r>
          </w:p>
        </w:tc>
      </w:tr>
    </w:tbl>
    <w:p>
      <w:pPr>
        <w:spacing w:before="154" w:line="228" w:lineRule="auto"/>
        <w:ind w:left="36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备注：</w:t>
      </w:r>
      <w:r>
        <w:rPr>
          <w:rFonts w:ascii="仿宋" w:hAnsi="仿宋" w:eastAsia="仿宋" w:cs="仿宋"/>
          <w:spacing w:val="-2"/>
          <w:sz w:val="31"/>
          <w:szCs w:val="31"/>
        </w:rPr>
        <w:t>（博硕士研究生新生通用）</w:t>
      </w:r>
    </w:p>
    <w:p>
      <w:pPr>
        <w:spacing w:before="183" w:line="382" w:lineRule="auto"/>
        <w:ind w:left="352" w:right="231" w:firstLine="1"/>
        <w:sectPr>
          <w:footerReference r:id="rId9" w:type="default"/>
          <w:pgSz w:w="11906" w:h="16839"/>
          <w:pgMar w:top="1431" w:right="1457" w:bottom="1163" w:left="1457" w:header="0" w:footer="995" w:gutter="0"/>
          <w:cols w:space="720" w:num="1"/>
        </w:sectPr>
      </w:pPr>
      <w:r>
        <w:rPr>
          <w:rFonts w:ascii="宋体" w:hAnsi="宋体" w:eastAsia="宋体" w:cs="宋体"/>
          <w:spacing w:val="10"/>
          <w:sz w:val="31"/>
          <w:szCs w:val="31"/>
        </w:rPr>
        <w:t>①</w:t>
      </w:r>
      <w:r>
        <w:rPr>
          <w:rFonts w:ascii="仿宋" w:hAnsi="仿宋" w:eastAsia="仿宋" w:cs="仿宋"/>
          <w:spacing w:val="8"/>
          <w:sz w:val="31"/>
          <w:szCs w:val="31"/>
        </w:rPr>
        <w:t>计分方法：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∑</w:t>
      </w:r>
      <w:r>
        <w:rPr>
          <w:rFonts w:ascii="仿宋" w:hAnsi="仿宋" w:eastAsia="仿宋" w:cs="仿宋"/>
          <w:spacing w:val="8"/>
          <w:sz w:val="31"/>
          <w:szCs w:val="31"/>
        </w:rPr>
        <w:t>各项指标类别总分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*</w:t>
      </w:r>
      <w:r>
        <w:rPr>
          <w:rFonts w:ascii="仿宋" w:hAnsi="仿宋" w:eastAsia="仿宋" w:cs="仿宋"/>
          <w:spacing w:val="8"/>
          <w:sz w:val="31"/>
          <w:szCs w:val="31"/>
        </w:rPr>
        <w:t>各类指标权重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=</w:t>
      </w:r>
      <w:r>
        <w:rPr>
          <w:rFonts w:ascii="仿宋" w:hAnsi="仿宋" w:eastAsia="仿宋" w:cs="仿宋"/>
          <w:spacing w:val="8"/>
          <w:sz w:val="31"/>
          <w:szCs w:val="31"/>
        </w:rPr>
        <w:t>最终个人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得分。得分保留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5"/>
          <w:sz w:val="31"/>
          <w:szCs w:val="31"/>
        </w:rPr>
        <w:t>位小数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                            </w:t>
      </w:r>
      <w:r>
        <w:rPr>
          <w:rFonts w:ascii="宋体" w:hAnsi="宋体" w:eastAsia="宋体" w:cs="宋体"/>
          <w:spacing w:val="10"/>
          <w:sz w:val="31"/>
          <w:szCs w:val="31"/>
        </w:rPr>
        <w:t>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发表论文按作者排位计算得分。</w:t>
      </w:r>
      <w:r>
        <w:rPr>
          <w:rFonts w:ascii="仿宋" w:hAnsi="仿宋" w:eastAsia="仿宋" w:cs="仿宋"/>
          <w:spacing w:val="10"/>
          <w:sz w:val="31"/>
          <w:szCs w:val="31"/>
        </w:rPr>
        <w:t>科技</w:t>
      </w:r>
      <w:r>
        <w:rPr>
          <w:rFonts w:ascii="仿宋" w:hAnsi="仿宋" w:eastAsia="仿宋" w:cs="仿宋"/>
          <w:spacing w:val="6"/>
          <w:sz w:val="31"/>
          <w:szCs w:val="31"/>
        </w:rPr>
        <w:t>成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果、专利、学术竞赛、行业标准中，排名第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5"/>
          <w:sz w:val="31"/>
          <w:szCs w:val="31"/>
        </w:rPr>
        <w:t>得全</w:t>
      </w:r>
      <w:r>
        <w:rPr>
          <w:rFonts w:ascii="仿宋" w:hAnsi="仿宋" w:eastAsia="仿宋" w:cs="仿宋"/>
          <w:spacing w:val="-14"/>
          <w:sz w:val="31"/>
          <w:szCs w:val="31"/>
        </w:rPr>
        <w:t>分，排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名第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乘以系数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0.8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，第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乘以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0.6</w:t>
      </w:r>
      <w:r>
        <w:rPr>
          <w:rFonts w:ascii="仿宋" w:hAnsi="仿宋" w:eastAsia="仿宋" w:cs="仿宋"/>
          <w:spacing w:val="-7"/>
          <w:sz w:val="31"/>
          <w:szCs w:val="31"/>
        </w:rPr>
        <w:t>，其余排名不加分。</w:t>
      </w:r>
    </w:p>
    <w:p>
      <w:pPr>
        <w:spacing w:before="158" w:line="372" w:lineRule="auto"/>
        <w:ind w:righ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术著作封面及内页所列的主编按上述加分，副主编乘以系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数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0.8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，列入编委的得分乘系数</w:t>
      </w:r>
      <w:r>
        <w:rPr>
          <w:rFonts w:hint="eastAsia" w:ascii="仿宋" w:hAnsi="仿宋" w:eastAsia="仿宋" w:cs="仿宋"/>
          <w:spacing w:val="-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0.5</w:t>
      </w:r>
      <w:r>
        <w:rPr>
          <w:rFonts w:ascii="仿宋" w:hAnsi="仿宋" w:eastAsia="仿宋" w:cs="仿宋"/>
          <w:spacing w:val="-2"/>
          <w:sz w:val="31"/>
          <w:szCs w:val="31"/>
        </w:rPr>
        <w:t>，未列入编委但书中说明</w:t>
      </w:r>
      <w:r>
        <w:rPr>
          <w:rFonts w:ascii="仿宋" w:hAnsi="仿宋" w:eastAsia="仿宋" w:cs="仿宋"/>
          <w:spacing w:val="6"/>
          <w:sz w:val="31"/>
          <w:szCs w:val="31"/>
        </w:rPr>
        <w:t>了</w:t>
      </w:r>
      <w:r>
        <w:rPr>
          <w:rFonts w:ascii="仿宋" w:hAnsi="仿宋" w:eastAsia="仿宋" w:cs="仿宋"/>
          <w:spacing w:val="3"/>
          <w:sz w:val="31"/>
          <w:szCs w:val="31"/>
        </w:rPr>
        <w:t>具体编写章节的按上述规定得分乘系数</w:t>
      </w:r>
      <w:r>
        <w:rPr>
          <w:rFonts w:hint="eastAsia"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0.3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          </w:t>
      </w:r>
      <w:r>
        <w:rPr>
          <w:rFonts w:ascii="宋体" w:hAnsi="宋体" w:eastAsia="宋体" w:cs="宋体"/>
          <w:spacing w:val="11"/>
          <w:sz w:val="31"/>
          <w:szCs w:val="31"/>
        </w:rPr>
        <w:t>③</w:t>
      </w:r>
      <w:r>
        <w:rPr>
          <w:rFonts w:ascii="仿宋" w:hAnsi="仿宋" w:eastAsia="仿宋" w:cs="仿宋"/>
          <w:spacing w:val="9"/>
          <w:sz w:val="31"/>
          <w:szCs w:val="31"/>
        </w:rPr>
        <w:t>奖励及荣誉奖励及荣誉仅限政府部门、机关单位、党团组</w:t>
      </w:r>
      <w:r>
        <w:rPr>
          <w:rFonts w:ascii="仿宋" w:hAnsi="仿宋" w:eastAsia="仿宋" w:cs="仿宋"/>
          <w:spacing w:val="15"/>
          <w:sz w:val="31"/>
          <w:szCs w:val="31"/>
        </w:rPr>
        <w:t>织及省级及以上学会颁发，以奖状公章为准按对应级别</w:t>
      </w:r>
      <w:r>
        <w:rPr>
          <w:rFonts w:ascii="仿宋" w:hAnsi="仿宋" w:eastAsia="仿宋" w:cs="仿宋"/>
          <w:spacing w:val="13"/>
          <w:sz w:val="31"/>
          <w:szCs w:val="31"/>
        </w:rPr>
        <w:t>加</w:t>
      </w:r>
      <w:r>
        <w:rPr>
          <w:rFonts w:ascii="仿宋" w:hAnsi="仿宋" w:eastAsia="仿宋" w:cs="仿宋"/>
          <w:spacing w:val="16"/>
          <w:sz w:val="31"/>
          <w:szCs w:val="31"/>
        </w:rPr>
        <w:t>分</w:t>
      </w:r>
      <w:r>
        <w:rPr>
          <w:rFonts w:ascii="仿宋" w:hAnsi="仿宋" w:eastAsia="仿宋" w:cs="仿宋"/>
          <w:spacing w:val="12"/>
          <w:sz w:val="31"/>
          <w:szCs w:val="31"/>
        </w:rPr>
        <w:t>。</w:t>
      </w:r>
      <w:r>
        <w:rPr>
          <w:rFonts w:ascii="仿宋" w:hAnsi="仿宋" w:eastAsia="仿宋" w:cs="仿宋"/>
          <w:spacing w:val="8"/>
          <w:sz w:val="31"/>
          <w:szCs w:val="31"/>
        </w:rPr>
        <w:t>校级活动以校党委、校团委、学生工作部（处）的活动</w:t>
      </w:r>
      <w:r>
        <w:rPr>
          <w:rFonts w:ascii="仿宋" w:hAnsi="仿宋" w:eastAsia="仿宋" w:cs="仿宋"/>
          <w:spacing w:val="11"/>
          <w:sz w:val="31"/>
          <w:szCs w:val="31"/>
        </w:rPr>
        <w:t>为</w:t>
      </w:r>
      <w:r>
        <w:rPr>
          <w:rFonts w:ascii="仿宋" w:hAnsi="仿宋" w:eastAsia="仿宋" w:cs="仿宋"/>
          <w:spacing w:val="9"/>
          <w:sz w:val="31"/>
          <w:szCs w:val="31"/>
        </w:rPr>
        <w:t>准，其他学校组织及机构开展的活动，一律不计分。</w:t>
      </w:r>
    </w:p>
    <w:p>
      <w:pPr>
        <w:spacing w:before="1" w:line="225" w:lineRule="auto"/>
        <w:ind w:left="23"/>
        <w:jc w:val="both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④</w:t>
      </w:r>
      <w:r>
        <w:rPr>
          <w:rFonts w:ascii="仿宋" w:hAnsi="仿宋" w:eastAsia="仿宋" w:cs="仿宋"/>
          <w:spacing w:val="4"/>
          <w:sz w:val="31"/>
          <w:szCs w:val="31"/>
        </w:rPr>
        <w:t>申请人员</w:t>
      </w:r>
      <w:r>
        <w:rPr>
          <w:rFonts w:ascii="仿宋" w:hAnsi="仿宋" w:eastAsia="仿宋" w:cs="仿宋"/>
          <w:spacing w:val="2"/>
          <w:sz w:val="31"/>
          <w:szCs w:val="31"/>
        </w:rPr>
        <w:t>提交申请表、证明材料原件及复印件各一</w:t>
      </w:r>
      <w:r>
        <w:rPr>
          <w:rFonts w:ascii="仿宋" w:hAnsi="仿宋" w:eastAsia="仿宋" w:cs="仿宋"/>
          <w:spacing w:val="-26"/>
          <w:kern w:val="10"/>
          <w:sz w:val="31"/>
          <w:szCs w:val="31"/>
        </w:rPr>
        <w:t>份（</w:t>
      </w:r>
      <w:r>
        <w:rPr>
          <w:rFonts w:ascii="Times New Roman" w:hAnsi="Times New Roman" w:eastAsia="Times New Roman" w:cs="Times New Roman"/>
          <w:sz w:val="31"/>
          <w:szCs w:val="31"/>
        </w:rPr>
        <w:t>SCI</w:t>
      </w:r>
    </w:p>
    <w:p>
      <w:pPr>
        <w:spacing w:before="244" w:line="226" w:lineRule="auto"/>
        <w:ind w:left="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论</w:t>
      </w:r>
      <w:r>
        <w:rPr>
          <w:rFonts w:ascii="仿宋" w:hAnsi="仿宋" w:eastAsia="仿宋" w:cs="仿宋"/>
          <w:spacing w:val="12"/>
          <w:sz w:val="31"/>
          <w:szCs w:val="31"/>
        </w:rPr>
        <w:t>文</w:t>
      </w:r>
      <w:r>
        <w:rPr>
          <w:rFonts w:ascii="仿宋" w:hAnsi="仿宋" w:eastAsia="仿宋" w:cs="仿宋"/>
          <w:spacing w:val="8"/>
          <w:sz w:val="31"/>
          <w:szCs w:val="31"/>
        </w:rPr>
        <w:t>需要检索证明，如因发表时间较短无法提供的除外）。</w:t>
      </w:r>
    </w:p>
    <w:p>
      <w:pPr>
        <w:spacing w:before="139" w:line="228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2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三）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排序方法</w:t>
      </w:r>
    </w:p>
    <w:p>
      <w:pPr>
        <w:spacing w:line="241" w:lineRule="auto"/>
        <w:jc w:val="both"/>
      </w:pPr>
    </w:p>
    <w:p>
      <w:pPr>
        <w:spacing w:before="100" w:line="343" w:lineRule="auto"/>
        <w:ind w:left="35" w:right="13" w:firstLine="1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1. </w:t>
      </w:r>
      <w:r>
        <w:rPr>
          <w:rFonts w:ascii="仿宋" w:hAnsi="仿宋" w:eastAsia="仿宋" w:cs="仿宋"/>
          <w:spacing w:val="4"/>
          <w:sz w:val="31"/>
          <w:szCs w:val="31"/>
        </w:rPr>
        <w:t>根据具体指标的得分高低来分别对博士、硕士研究生新生</w:t>
      </w:r>
      <w:r>
        <w:rPr>
          <w:rFonts w:ascii="仿宋" w:hAnsi="仿宋" w:eastAsia="仿宋" w:cs="仿宋"/>
          <w:spacing w:val="16"/>
          <w:sz w:val="31"/>
          <w:szCs w:val="31"/>
        </w:rPr>
        <w:t>学业</w:t>
      </w:r>
      <w:r>
        <w:rPr>
          <w:rFonts w:ascii="仿宋" w:hAnsi="仿宋" w:eastAsia="仿宋" w:cs="仿宋"/>
          <w:spacing w:val="9"/>
          <w:sz w:val="31"/>
          <w:szCs w:val="31"/>
        </w:rPr>
        <w:t>奖</w:t>
      </w:r>
      <w:r>
        <w:rPr>
          <w:rFonts w:ascii="仿宋" w:hAnsi="仿宋" w:eastAsia="仿宋" w:cs="仿宋"/>
          <w:spacing w:val="8"/>
          <w:sz w:val="31"/>
          <w:szCs w:val="31"/>
        </w:rPr>
        <w:t>学金申请人员进行分类、评分、排序。满足优先条件</w:t>
      </w:r>
      <w:r>
        <w:rPr>
          <w:rFonts w:ascii="仿宋" w:hAnsi="仿宋" w:eastAsia="仿宋" w:cs="仿宋"/>
          <w:spacing w:val="16"/>
          <w:sz w:val="31"/>
          <w:szCs w:val="31"/>
        </w:rPr>
        <w:t>且</w:t>
      </w:r>
      <w:r>
        <w:rPr>
          <w:rFonts w:ascii="仿宋" w:hAnsi="仿宋" w:eastAsia="仿宋" w:cs="仿宋"/>
          <w:spacing w:val="14"/>
          <w:sz w:val="31"/>
          <w:szCs w:val="31"/>
        </w:rPr>
        <w:t>申</w:t>
      </w:r>
      <w:r>
        <w:rPr>
          <w:rFonts w:ascii="仿宋" w:hAnsi="仿宋" w:eastAsia="仿宋" w:cs="仿宋"/>
          <w:spacing w:val="8"/>
          <w:sz w:val="31"/>
          <w:szCs w:val="31"/>
        </w:rPr>
        <w:t>请一等学业奖学金的人数若超过一等奖获奖指标，符合</w:t>
      </w:r>
      <w:r>
        <w:rPr>
          <w:rFonts w:ascii="仿宋" w:hAnsi="仿宋" w:eastAsia="仿宋" w:cs="仿宋"/>
          <w:spacing w:val="16"/>
          <w:sz w:val="31"/>
          <w:szCs w:val="31"/>
        </w:rPr>
        <w:t>直接</w:t>
      </w:r>
      <w:r>
        <w:rPr>
          <w:rFonts w:ascii="仿宋" w:hAnsi="仿宋" w:eastAsia="仿宋" w:cs="仿宋"/>
          <w:spacing w:val="9"/>
          <w:sz w:val="31"/>
          <w:szCs w:val="31"/>
        </w:rPr>
        <w:t>条</w:t>
      </w:r>
      <w:r>
        <w:rPr>
          <w:rFonts w:ascii="仿宋" w:hAnsi="仿宋" w:eastAsia="仿宋" w:cs="仿宋"/>
          <w:spacing w:val="8"/>
          <w:sz w:val="31"/>
          <w:szCs w:val="31"/>
        </w:rPr>
        <w:t>件的优先获得，其他的则按照评分进行排序，分值高</w:t>
      </w:r>
      <w:r>
        <w:rPr>
          <w:rFonts w:ascii="仿宋" w:hAnsi="仿宋" w:eastAsia="仿宋" w:cs="仿宋"/>
          <w:spacing w:val="2"/>
          <w:sz w:val="31"/>
          <w:szCs w:val="31"/>
        </w:rPr>
        <w:t>者优先。</w:t>
      </w:r>
    </w:p>
    <w:p>
      <w:pPr>
        <w:spacing w:before="241" w:line="324" w:lineRule="auto"/>
        <w:ind w:left="34" w:right="16" w:hanging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如申请人员得分相同的，分别按科学研究分值、入学成绩</w:t>
      </w:r>
      <w:r>
        <w:rPr>
          <w:rFonts w:ascii="仿宋" w:hAnsi="仿宋" w:eastAsia="仿宋" w:cs="仿宋"/>
          <w:spacing w:val="27"/>
          <w:sz w:val="31"/>
          <w:szCs w:val="31"/>
        </w:rPr>
        <w:t>的</w:t>
      </w:r>
      <w:r>
        <w:rPr>
          <w:rFonts w:ascii="仿宋" w:hAnsi="仿宋" w:eastAsia="仿宋" w:cs="仿宋"/>
          <w:spacing w:val="14"/>
          <w:sz w:val="31"/>
          <w:szCs w:val="31"/>
        </w:rPr>
        <w:t>项目顺序依此比较分值，以分值决定排名和确定获奖等</w:t>
      </w:r>
      <w:r>
        <w:rPr>
          <w:rFonts w:ascii="仿宋" w:hAnsi="仿宋" w:eastAsia="仿宋" w:cs="仿宋"/>
          <w:spacing w:val="-7"/>
          <w:sz w:val="31"/>
          <w:szCs w:val="31"/>
        </w:rPr>
        <w:t>次</w:t>
      </w:r>
      <w:r>
        <w:rPr>
          <w:rFonts w:ascii="仿宋" w:hAnsi="仿宋" w:eastAsia="仿宋" w:cs="仿宋"/>
          <w:spacing w:val="-6"/>
          <w:sz w:val="31"/>
          <w:szCs w:val="31"/>
        </w:rPr>
        <w:t>。</w:t>
      </w:r>
    </w:p>
    <w:p>
      <w:pPr>
        <w:spacing w:line="257" w:lineRule="auto"/>
        <w:jc w:val="both"/>
      </w:pPr>
    </w:p>
    <w:p>
      <w:pPr>
        <w:spacing w:line="258" w:lineRule="auto"/>
        <w:jc w:val="both"/>
      </w:pPr>
    </w:p>
    <w:p>
      <w:pPr>
        <w:spacing w:before="101" w:line="228" w:lineRule="auto"/>
        <w:ind w:left="45"/>
        <w:jc w:val="both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二、二年级以上（含二年级）研究生学业奖学</w:t>
      </w:r>
      <w:r>
        <w:rPr>
          <w:rFonts w:ascii="仿宋" w:hAnsi="仿宋" w:eastAsia="仿宋" w:cs="仿宋"/>
          <w:spacing w:val="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金</w:t>
      </w:r>
    </w:p>
    <w:p>
      <w:pPr>
        <w:spacing w:line="241" w:lineRule="auto"/>
        <w:jc w:val="both"/>
      </w:pPr>
    </w:p>
    <w:p>
      <w:pPr>
        <w:spacing w:before="101" w:line="379" w:lineRule="auto"/>
        <w:ind w:left="36" w:right="14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评</w:t>
      </w:r>
      <w:r>
        <w:rPr>
          <w:rFonts w:ascii="仿宋" w:hAnsi="仿宋" w:eastAsia="仿宋" w:cs="仿宋"/>
          <w:spacing w:val="10"/>
          <w:sz w:val="31"/>
          <w:szCs w:val="31"/>
        </w:rPr>
        <w:t>选</w:t>
      </w:r>
      <w:r>
        <w:rPr>
          <w:rFonts w:ascii="仿宋" w:hAnsi="仿宋" w:eastAsia="仿宋" w:cs="仿宋"/>
          <w:spacing w:val="8"/>
          <w:sz w:val="31"/>
          <w:szCs w:val="31"/>
        </w:rPr>
        <w:t>采取量化方式，对学生在校期间综合表现进行全面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评</w:t>
      </w:r>
      <w:r>
        <w:rPr>
          <w:rFonts w:ascii="仿宋" w:hAnsi="仿宋" w:eastAsia="仿宋" w:cs="仿宋"/>
          <w:spacing w:val="13"/>
          <w:sz w:val="31"/>
          <w:szCs w:val="31"/>
        </w:rPr>
        <w:t>价</w:t>
      </w:r>
      <w:r>
        <w:rPr>
          <w:rFonts w:ascii="仿宋" w:hAnsi="仿宋" w:eastAsia="仿宋" w:cs="仿宋"/>
          <w:spacing w:val="8"/>
          <w:sz w:val="31"/>
          <w:szCs w:val="31"/>
        </w:rPr>
        <w:t>。综合表现包括思想道德与社会实践、学习成绩、科学</w:t>
      </w:r>
    </w:p>
    <w:p>
      <w:pPr>
        <w:jc w:val="both"/>
        <w:sectPr>
          <w:footerReference r:id="rId10" w:type="default"/>
          <w:pgSz w:w="11906" w:h="16839"/>
          <w:pgMar w:top="1431" w:right="1785" w:bottom="1166" w:left="1785" w:header="0" w:footer="995" w:gutter="0"/>
          <w:cols w:space="720" w:num="1"/>
        </w:sectPr>
      </w:pPr>
    </w:p>
    <w:p>
      <w:pPr>
        <w:spacing w:before="160" w:line="372" w:lineRule="auto"/>
        <w:ind w:left="34" w:right="1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研究三个方面，其中博士研究生（硕士研究生）思想道德</w:t>
      </w:r>
      <w:r>
        <w:rPr>
          <w:rFonts w:ascii="仿宋" w:hAnsi="仿宋" w:eastAsia="仿宋" w:cs="仿宋"/>
          <w:spacing w:val="7"/>
          <w:sz w:val="31"/>
          <w:szCs w:val="31"/>
        </w:rPr>
        <w:t>与</w:t>
      </w:r>
      <w:r>
        <w:rPr>
          <w:rFonts w:ascii="仿宋" w:hAnsi="仿宋" w:eastAsia="仿宋" w:cs="仿宋"/>
          <w:spacing w:val="3"/>
          <w:sz w:val="31"/>
          <w:szCs w:val="31"/>
        </w:rPr>
        <w:t>社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会实践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2"/>
          <w:sz w:val="31"/>
          <w:szCs w:val="31"/>
        </w:rPr>
        <w:t>分（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分）、学习成绩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2"/>
          <w:sz w:val="31"/>
          <w:szCs w:val="31"/>
        </w:rPr>
        <w:t>分（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30 </w:t>
      </w:r>
      <w:r>
        <w:rPr>
          <w:rFonts w:ascii="仿宋" w:hAnsi="仿宋" w:eastAsia="仿宋" w:cs="仿宋"/>
          <w:spacing w:val="2"/>
          <w:sz w:val="31"/>
          <w:szCs w:val="31"/>
        </w:rPr>
        <w:t>分）、科学</w:t>
      </w:r>
      <w:r>
        <w:rPr>
          <w:rFonts w:ascii="仿宋" w:hAnsi="仿宋" w:eastAsia="仿宋" w:cs="仿宋"/>
          <w:spacing w:val="10"/>
          <w:sz w:val="31"/>
          <w:szCs w:val="31"/>
        </w:rPr>
        <w:t>研</w:t>
      </w:r>
      <w:r>
        <w:rPr>
          <w:rFonts w:ascii="仿宋" w:hAnsi="仿宋" w:eastAsia="仿宋" w:cs="仿宋"/>
          <w:spacing w:val="6"/>
          <w:sz w:val="31"/>
          <w:szCs w:val="31"/>
        </w:rPr>
        <w:t>究加分不设限制。</w:t>
      </w:r>
    </w:p>
    <w:p>
      <w:pPr>
        <w:spacing w:before="1" w:line="227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（一）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思想道德与社会实</w:t>
      </w:r>
      <w:r>
        <w:rPr>
          <w:rFonts w:ascii="仿宋" w:hAnsi="仿宋" w:eastAsia="仿宋" w:cs="仿宋"/>
          <w:spacing w:val="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践</w:t>
      </w:r>
    </w:p>
    <w:p>
      <w:pPr>
        <w:spacing w:before="241" w:line="624" w:lineRule="exact"/>
        <w:ind w:left="67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 xml:space="preserve">满分 </w:t>
      </w:r>
      <w:r>
        <w:rPr>
          <w:rFonts w:ascii="Times New Roman" w:hAnsi="Times New Roman" w:eastAsia="Times New Roman" w:cs="Times New Roman"/>
          <w:spacing w:val="4"/>
          <w:position w:val="23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分，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 xml:space="preserve">分为思想道德与社会实践基础分满分 </w:t>
      </w:r>
      <w:r>
        <w:rPr>
          <w:rFonts w:ascii="Times New Roman" w:hAnsi="Times New Roman" w:eastAsia="Times New Roman" w:cs="Times New Roman"/>
          <w:spacing w:val="2"/>
          <w:position w:val="23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分</w:t>
      </w:r>
    </w:p>
    <w:p>
      <w:pPr>
        <w:spacing w:before="1" w:line="227" w:lineRule="auto"/>
        <w:ind w:left="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和奖励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分满分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1"/>
          <w:sz w:val="31"/>
          <w:szCs w:val="31"/>
        </w:rPr>
        <w:t>分。</w:t>
      </w:r>
    </w:p>
    <w:p>
      <w:pPr>
        <w:spacing w:before="136" w:line="360" w:lineRule="auto"/>
        <w:ind w:firstLine="612" w:firstLineChars="200"/>
        <w:jc w:val="both"/>
        <w:rPr>
          <w:rFonts w:ascii="仿宋" w:hAnsi="仿宋" w:eastAsia="仿宋" w:cs="仿宋"/>
          <w:spacing w:val="-1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符合以下标准者可获得基础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得分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1"/>
          <w:sz w:val="31"/>
          <w:szCs w:val="31"/>
        </w:rPr>
        <w:t>分：自觉遵守国家法</w:t>
      </w:r>
      <w:r>
        <w:rPr>
          <w:rFonts w:ascii="仿宋" w:hAnsi="仿宋" w:eastAsia="仿宋" w:cs="仿宋"/>
          <w:spacing w:val="16"/>
          <w:sz w:val="31"/>
          <w:szCs w:val="31"/>
        </w:rPr>
        <w:t>律</w:t>
      </w:r>
      <w:r>
        <w:rPr>
          <w:rFonts w:ascii="仿宋" w:hAnsi="仿宋" w:eastAsia="仿宋" w:cs="仿宋"/>
          <w:spacing w:val="15"/>
          <w:sz w:val="31"/>
          <w:szCs w:val="31"/>
        </w:rPr>
        <w:t>和</w:t>
      </w:r>
      <w:r>
        <w:rPr>
          <w:rFonts w:ascii="仿宋" w:hAnsi="仿宋" w:eastAsia="仿宋" w:cs="仿宋"/>
          <w:spacing w:val="8"/>
          <w:sz w:val="31"/>
          <w:szCs w:val="31"/>
        </w:rPr>
        <w:t>校规校纪；学习目的明确，学习态度端正；科研试验认</w:t>
      </w:r>
      <w:r>
        <w:rPr>
          <w:rFonts w:ascii="仿宋" w:hAnsi="仿宋" w:eastAsia="仿宋" w:cs="仿宋"/>
          <w:spacing w:val="14"/>
          <w:sz w:val="31"/>
          <w:szCs w:val="31"/>
        </w:rPr>
        <w:t>真</w:t>
      </w:r>
      <w:r>
        <w:rPr>
          <w:rFonts w:ascii="仿宋" w:hAnsi="仿宋" w:eastAsia="仿宋" w:cs="仿宋"/>
          <w:spacing w:val="8"/>
          <w:sz w:val="31"/>
          <w:szCs w:val="31"/>
        </w:rPr>
        <w:t>；能参加社会实践和社会公益活动；有良好的道德修养和</w:t>
      </w:r>
      <w:r>
        <w:rPr>
          <w:rFonts w:ascii="仿宋" w:hAnsi="仿宋" w:eastAsia="仿宋" w:cs="仿宋"/>
          <w:spacing w:val="2"/>
          <w:sz w:val="31"/>
          <w:szCs w:val="31"/>
        </w:rPr>
        <w:t>生活</w:t>
      </w:r>
      <w:r>
        <w:rPr>
          <w:rFonts w:ascii="仿宋" w:hAnsi="仿宋" w:eastAsia="仿宋" w:cs="仿宋"/>
          <w:spacing w:val="1"/>
          <w:sz w:val="31"/>
          <w:szCs w:val="31"/>
        </w:rPr>
        <w:t>习惯。</w:t>
      </w:r>
    </w:p>
    <w:p>
      <w:pPr>
        <w:spacing w:before="77" w:line="226" w:lineRule="auto"/>
        <w:ind w:left="5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1.</w:t>
      </w:r>
      <w:r>
        <w:rPr>
          <w:rFonts w:ascii="仿宋" w:hAnsi="仿宋" w:eastAsia="仿宋" w:cs="仿宋"/>
          <w:spacing w:val="5"/>
          <w:sz w:val="31"/>
          <w:szCs w:val="31"/>
        </w:rPr>
        <w:t>个人荣誉称号加</w:t>
      </w:r>
      <w:r>
        <w:rPr>
          <w:rFonts w:ascii="仿宋" w:hAnsi="仿宋" w:eastAsia="仿宋" w:cs="仿宋"/>
          <w:spacing w:val="3"/>
          <w:sz w:val="31"/>
          <w:szCs w:val="31"/>
        </w:rPr>
        <w:t>分</w:t>
      </w:r>
    </w:p>
    <w:p>
      <w:pPr>
        <w:spacing w:line="91" w:lineRule="exact"/>
        <w:jc w:val="both"/>
      </w:pPr>
    </w:p>
    <w:tbl>
      <w:tblPr>
        <w:tblStyle w:val="6"/>
        <w:tblW w:w="8300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2266"/>
        <w:gridCol w:w="19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4108" w:type="dxa"/>
          </w:tcPr>
          <w:p>
            <w:pPr>
              <w:spacing w:before="176" w:line="222" w:lineRule="auto"/>
              <w:ind w:left="162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荣誉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称号</w:t>
            </w:r>
          </w:p>
        </w:tc>
        <w:tc>
          <w:tcPr>
            <w:tcW w:w="2266" w:type="dxa"/>
          </w:tcPr>
          <w:p>
            <w:pPr>
              <w:spacing w:before="177" w:line="223" w:lineRule="auto"/>
              <w:ind w:left="70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荣誉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级别</w:t>
            </w:r>
          </w:p>
        </w:tc>
        <w:tc>
          <w:tcPr>
            <w:tcW w:w="1926" w:type="dxa"/>
          </w:tcPr>
          <w:p>
            <w:pPr>
              <w:spacing w:before="176" w:line="225" w:lineRule="auto"/>
              <w:ind w:left="75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加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108" w:type="dxa"/>
            <w:vMerge w:val="restart"/>
            <w:tcBorders>
              <w:bottom w:val="nil"/>
            </w:tcBorders>
          </w:tcPr>
          <w:p>
            <w:pPr>
              <w:spacing w:before="174" w:line="223" w:lineRule="auto"/>
              <w:ind w:left="12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优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秀共产党</w:t>
            </w:r>
          </w:p>
          <w:p>
            <w:pPr>
              <w:spacing w:before="310" w:line="223" w:lineRule="auto"/>
              <w:ind w:left="12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优秀团员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、优秀团干</w:t>
            </w:r>
          </w:p>
          <w:p>
            <w:pPr>
              <w:spacing w:before="312" w:line="223" w:lineRule="auto"/>
              <w:ind w:left="12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优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秀学生干部</w:t>
            </w:r>
          </w:p>
          <w:p>
            <w:pPr>
              <w:spacing w:before="262" w:line="468" w:lineRule="exact"/>
              <w:ind w:left="12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position w:val="18"/>
                <w:sz w:val="22"/>
                <w:szCs w:val="22"/>
              </w:rPr>
              <w:t>三好学生及</w:t>
            </w:r>
            <w:r>
              <w:rPr>
                <w:rFonts w:ascii="Times New Roman" w:hAnsi="Times New Roman" w:eastAsia="Times New Roman" w:cs="Times New Roman"/>
                <w:spacing w:val="-2"/>
                <w:position w:val="18"/>
                <w:sz w:val="22"/>
                <w:szCs w:val="22"/>
              </w:rPr>
              <w:t>“</w:t>
            </w:r>
            <w:r>
              <w:rPr>
                <w:rFonts w:ascii="仿宋" w:hAnsi="仿宋" w:eastAsia="仿宋" w:cs="仿宋"/>
                <w:spacing w:val="-2"/>
                <w:position w:val="18"/>
                <w:sz w:val="22"/>
                <w:szCs w:val="22"/>
              </w:rPr>
              <w:t>见义勇为</w:t>
            </w:r>
            <w:r>
              <w:rPr>
                <w:rFonts w:ascii="Times New Roman" w:hAnsi="Times New Roman" w:eastAsia="Times New Roman" w:cs="Times New Roman"/>
                <w:spacing w:val="-2"/>
                <w:position w:val="18"/>
                <w:sz w:val="22"/>
                <w:szCs w:val="22"/>
              </w:rPr>
              <w:t>”</w:t>
            </w:r>
            <w:r>
              <w:rPr>
                <w:rFonts w:ascii="仿宋" w:hAnsi="仿宋" w:eastAsia="仿宋" w:cs="仿宋"/>
                <w:spacing w:val="-2"/>
                <w:position w:val="18"/>
                <w:sz w:val="22"/>
                <w:szCs w:val="22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2"/>
                <w:position w:val="18"/>
                <w:sz w:val="22"/>
                <w:szCs w:val="22"/>
              </w:rPr>
              <w:t>“</w:t>
            </w:r>
            <w:r>
              <w:rPr>
                <w:rFonts w:ascii="仿宋" w:hAnsi="仿宋" w:eastAsia="仿宋" w:cs="仿宋"/>
                <w:spacing w:val="-2"/>
                <w:position w:val="18"/>
                <w:sz w:val="22"/>
                <w:szCs w:val="22"/>
              </w:rPr>
              <w:t>抢险救灾</w:t>
            </w:r>
            <w:r>
              <w:rPr>
                <w:rFonts w:ascii="Times New Roman" w:hAnsi="Times New Roman" w:eastAsia="Times New Roman" w:cs="Times New Roman"/>
                <w:spacing w:val="-2"/>
                <w:position w:val="18"/>
                <w:sz w:val="22"/>
                <w:szCs w:val="22"/>
              </w:rPr>
              <w:t>”</w:t>
            </w:r>
            <w:r>
              <w:rPr>
                <w:rFonts w:ascii="仿宋" w:hAnsi="仿宋" w:eastAsia="仿宋" w:cs="仿宋"/>
                <w:spacing w:val="-2"/>
                <w:position w:val="18"/>
                <w:sz w:val="22"/>
                <w:szCs w:val="22"/>
              </w:rPr>
              <w:t>等</w:t>
            </w:r>
            <w:r>
              <w:rPr>
                <w:rFonts w:ascii="仿宋" w:hAnsi="仿宋" w:eastAsia="仿宋" w:cs="仿宋"/>
                <w:spacing w:val="-1"/>
                <w:position w:val="18"/>
                <w:sz w:val="22"/>
                <w:szCs w:val="22"/>
              </w:rPr>
              <w:t>行</w:t>
            </w:r>
          </w:p>
          <w:p>
            <w:pPr>
              <w:spacing w:line="223" w:lineRule="auto"/>
              <w:ind w:left="12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动受表彰的先进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个人</w:t>
            </w:r>
          </w:p>
        </w:tc>
        <w:tc>
          <w:tcPr>
            <w:tcW w:w="2266" w:type="dxa"/>
          </w:tcPr>
          <w:p>
            <w:pPr>
              <w:spacing w:before="174" w:line="224" w:lineRule="auto"/>
              <w:ind w:left="84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4"/>
                <w:sz w:val="22"/>
                <w:szCs w:val="22"/>
              </w:rPr>
              <w:t>国</w:t>
            </w:r>
            <w:r>
              <w:rPr>
                <w:rFonts w:ascii="仿宋" w:hAnsi="仿宋" w:eastAsia="仿宋" w:cs="仿宋"/>
                <w:spacing w:val="-12"/>
                <w:sz w:val="22"/>
                <w:szCs w:val="22"/>
              </w:rPr>
              <w:t>家级</w:t>
            </w:r>
          </w:p>
        </w:tc>
        <w:tc>
          <w:tcPr>
            <w:tcW w:w="1926" w:type="dxa"/>
          </w:tcPr>
          <w:p>
            <w:pPr>
              <w:spacing w:before="213" w:line="186" w:lineRule="auto"/>
              <w:ind w:left="915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4" w:line="224" w:lineRule="auto"/>
              <w:ind w:left="92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8"/>
                <w:sz w:val="22"/>
                <w:szCs w:val="22"/>
              </w:rPr>
              <w:t>省</w:t>
            </w: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级</w:t>
            </w:r>
          </w:p>
        </w:tc>
        <w:tc>
          <w:tcPr>
            <w:tcW w:w="1926" w:type="dxa"/>
          </w:tcPr>
          <w:p>
            <w:pPr>
              <w:spacing w:before="210" w:line="189" w:lineRule="auto"/>
              <w:ind w:left="913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5" w:line="223" w:lineRule="auto"/>
              <w:ind w:left="60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市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级、校级</w:t>
            </w:r>
          </w:p>
        </w:tc>
        <w:tc>
          <w:tcPr>
            <w:tcW w:w="1926" w:type="dxa"/>
          </w:tcPr>
          <w:p>
            <w:pPr>
              <w:spacing w:before="211" w:line="189" w:lineRule="auto"/>
              <w:ind w:left="90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4108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line="287" w:lineRule="auto"/>
              <w:jc w:val="both"/>
            </w:pPr>
          </w:p>
          <w:p>
            <w:pPr>
              <w:spacing w:before="71" w:line="223" w:lineRule="auto"/>
              <w:ind w:left="940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3"/>
                <w:sz w:val="22"/>
                <w:szCs w:val="22"/>
              </w:rPr>
              <w:t>院级</w:t>
            </w:r>
          </w:p>
        </w:tc>
        <w:tc>
          <w:tcPr>
            <w:tcW w:w="1926" w:type="dxa"/>
          </w:tcPr>
          <w:p>
            <w:pPr>
              <w:spacing w:line="331" w:lineRule="auto"/>
              <w:jc w:val="both"/>
            </w:pPr>
          </w:p>
          <w:p>
            <w:pPr>
              <w:spacing w:before="63" w:line="189" w:lineRule="auto"/>
              <w:ind w:left="93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108" w:type="dxa"/>
            <w:vMerge w:val="restart"/>
            <w:tcBorders>
              <w:bottom w:val="nil"/>
            </w:tcBorders>
          </w:tcPr>
          <w:p>
            <w:pPr>
              <w:spacing w:line="241" w:lineRule="auto"/>
              <w:jc w:val="both"/>
            </w:pPr>
          </w:p>
          <w:p>
            <w:pPr>
              <w:spacing w:line="241" w:lineRule="auto"/>
              <w:jc w:val="both"/>
            </w:pPr>
          </w:p>
          <w:p>
            <w:pPr>
              <w:spacing w:line="241" w:lineRule="auto"/>
              <w:jc w:val="both"/>
            </w:pPr>
          </w:p>
          <w:p>
            <w:pPr>
              <w:spacing w:line="242" w:lineRule="auto"/>
              <w:jc w:val="both"/>
            </w:pPr>
          </w:p>
          <w:p>
            <w:pPr>
              <w:spacing w:before="72" w:line="222" w:lineRule="auto"/>
              <w:ind w:left="12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其他各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类积极分子或先进个人</w:t>
            </w:r>
          </w:p>
        </w:tc>
        <w:tc>
          <w:tcPr>
            <w:tcW w:w="2266" w:type="dxa"/>
          </w:tcPr>
          <w:p>
            <w:pPr>
              <w:spacing w:before="176" w:line="224" w:lineRule="auto"/>
              <w:ind w:left="84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4"/>
                <w:sz w:val="22"/>
                <w:szCs w:val="22"/>
              </w:rPr>
              <w:t>国</w:t>
            </w:r>
            <w:r>
              <w:rPr>
                <w:rFonts w:ascii="仿宋" w:hAnsi="仿宋" w:eastAsia="仿宋" w:cs="仿宋"/>
                <w:spacing w:val="-12"/>
                <w:sz w:val="22"/>
                <w:szCs w:val="22"/>
              </w:rPr>
              <w:t>家级</w:t>
            </w:r>
          </w:p>
        </w:tc>
        <w:tc>
          <w:tcPr>
            <w:tcW w:w="1926" w:type="dxa"/>
          </w:tcPr>
          <w:p>
            <w:pPr>
              <w:spacing w:before="211" w:line="192" w:lineRule="auto"/>
              <w:ind w:left="84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7" w:line="224" w:lineRule="auto"/>
              <w:ind w:left="92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8"/>
                <w:sz w:val="22"/>
                <w:szCs w:val="22"/>
              </w:rPr>
              <w:t>省</w:t>
            </w: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级</w:t>
            </w:r>
          </w:p>
        </w:tc>
        <w:tc>
          <w:tcPr>
            <w:tcW w:w="1926" w:type="dxa"/>
          </w:tcPr>
          <w:p>
            <w:pPr>
              <w:spacing w:before="213" w:line="189" w:lineRule="auto"/>
              <w:ind w:left="93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7" w:line="223" w:lineRule="auto"/>
              <w:ind w:left="60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市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级、校级</w:t>
            </w:r>
          </w:p>
        </w:tc>
        <w:tc>
          <w:tcPr>
            <w:tcW w:w="1926" w:type="dxa"/>
          </w:tcPr>
          <w:p>
            <w:pPr>
              <w:spacing w:before="213" w:line="189" w:lineRule="auto"/>
              <w:ind w:left="831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>0.5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4108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9" w:line="223" w:lineRule="auto"/>
              <w:ind w:left="940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3"/>
                <w:sz w:val="22"/>
                <w:szCs w:val="22"/>
              </w:rPr>
              <w:t>院级</w:t>
            </w:r>
          </w:p>
        </w:tc>
        <w:tc>
          <w:tcPr>
            <w:tcW w:w="1926" w:type="dxa"/>
          </w:tcPr>
          <w:p>
            <w:pPr>
              <w:spacing w:before="215" w:line="189" w:lineRule="auto"/>
              <w:ind w:left="75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5</w:t>
            </w:r>
          </w:p>
        </w:tc>
      </w:tr>
    </w:tbl>
    <w:p>
      <w:pPr>
        <w:jc w:val="both"/>
      </w:pPr>
    </w:p>
    <w:p>
      <w:pPr>
        <w:jc w:val="both"/>
        <w:sectPr>
          <w:footerReference r:id="rId11" w:type="default"/>
          <w:pgSz w:w="11906" w:h="16839"/>
          <w:pgMar w:top="1431" w:right="1785" w:bottom="1166" w:left="1785" w:header="0" w:footer="995" w:gutter="0"/>
          <w:cols w:space="720" w:num="1"/>
        </w:sectPr>
      </w:pPr>
    </w:p>
    <w:p>
      <w:pPr>
        <w:spacing w:before="163" w:line="226" w:lineRule="auto"/>
        <w:ind w:left="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仿宋" w:hAnsi="仿宋" w:eastAsia="仿宋" w:cs="仿宋"/>
          <w:spacing w:val="8"/>
          <w:sz w:val="31"/>
          <w:szCs w:val="31"/>
        </w:rPr>
        <w:t>集体荣誉称号加</w:t>
      </w:r>
      <w:r>
        <w:rPr>
          <w:rFonts w:ascii="仿宋" w:hAnsi="仿宋" w:eastAsia="仿宋" w:cs="仿宋"/>
          <w:spacing w:val="6"/>
          <w:sz w:val="31"/>
          <w:szCs w:val="31"/>
        </w:rPr>
        <w:t>分</w:t>
      </w:r>
    </w:p>
    <w:p>
      <w:pPr>
        <w:spacing w:line="89" w:lineRule="exact"/>
        <w:jc w:val="both"/>
      </w:pPr>
    </w:p>
    <w:tbl>
      <w:tblPr>
        <w:tblStyle w:val="6"/>
        <w:tblW w:w="8300" w:type="dxa"/>
        <w:tblInd w:w="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2266"/>
        <w:gridCol w:w="19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4108" w:type="dxa"/>
          </w:tcPr>
          <w:p>
            <w:pPr>
              <w:spacing w:before="177" w:line="222" w:lineRule="auto"/>
              <w:ind w:left="162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荣誉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称号</w:t>
            </w:r>
          </w:p>
        </w:tc>
        <w:tc>
          <w:tcPr>
            <w:tcW w:w="2266" w:type="dxa"/>
          </w:tcPr>
          <w:p>
            <w:pPr>
              <w:spacing w:before="178" w:line="223" w:lineRule="auto"/>
              <w:ind w:left="70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荣誉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级别</w:t>
            </w:r>
          </w:p>
        </w:tc>
        <w:tc>
          <w:tcPr>
            <w:tcW w:w="1926" w:type="dxa"/>
          </w:tcPr>
          <w:p>
            <w:pPr>
              <w:spacing w:before="177" w:line="225" w:lineRule="auto"/>
              <w:ind w:left="75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加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108" w:type="dxa"/>
            <w:vMerge w:val="restart"/>
            <w:tcBorders>
              <w:bottom w:val="nil"/>
            </w:tcBorders>
          </w:tcPr>
          <w:p>
            <w:pPr>
              <w:spacing w:before="173" w:line="223" w:lineRule="auto"/>
              <w:ind w:left="12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先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进党支部</w:t>
            </w:r>
          </w:p>
          <w:p>
            <w:pPr>
              <w:spacing w:before="312" w:line="223" w:lineRule="auto"/>
              <w:ind w:left="12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先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进团支部</w:t>
            </w:r>
          </w:p>
          <w:p>
            <w:pPr>
              <w:spacing w:before="261" w:line="399" w:lineRule="auto"/>
              <w:ind w:left="129" w:right="9" w:hanging="7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优</w:t>
            </w: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秀研究生分会、五四红旗团委（团总支）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等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其他先进集体</w:t>
            </w:r>
          </w:p>
          <w:p>
            <w:pPr>
              <w:spacing w:before="57" w:line="223" w:lineRule="auto"/>
              <w:ind w:left="12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文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明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宿舍等</w:t>
            </w:r>
          </w:p>
        </w:tc>
        <w:tc>
          <w:tcPr>
            <w:tcW w:w="2266" w:type="dxa"/>
          </w:tcPr>
          <w:p>
            <w:pPr>
              <w:spacing w:before="173" w:line="224" w:lineRule="auto"/>
              <w:ind w:left="84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4"/>
                <w:sz w:val="22"/>
                <w:szCs w:val="22"/>
              </w:rPr>
              <w:t>国</w:t>
            </w:r>
            <w:r>
              <w:rPr>
                <w:rFonts w:ascii="仿宋" w:hAnsi="仿宋" w:eastAsia="仿宋" w:cs="仿宋"/>
                <w:spacing w:val="-12"/>
                <w:sz w:val="22"/>
                <w:szCs w:val="22"/>
              </w:rPr>
              <w:t>家级</w:t>
            </w:r>
          </w:p>
        </w:tc>
        <w:tc>
          <w:tcPr>
            <w:tcW w:w="1926" w:type="dxa"/>
          </w:tcPr>
          <w:p>
            <w:pPr>
              <w:spacing w:before="211" w:line="189" w:lineRule="auto"/>
              <w:ind w:left="90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75" w:line="224" w:lineRule="auto"/>
              <w:ind w:left="92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8"/>
                <w:sz w:val="22"/>
                <w:szCs w:val="22"/>
              </w:rPr>
              <w:t>省</w:t>
            </w:r>
            <w:r>
              <w:rPr>
                <w:rFonts w:ascii="仿宋" w:hAnsi="仿宋" w:eastAsia="仿宋" w:cs="仿宋"/>
                <w:spacing w:val="-7"/>
                <w:sz w:val="22"/>
                <w:szCs w:val="22"/>
              </w:rPr>
              <w:t>级</w:t>
            </w:r>
          </w:p>
        </w:tc>
        <w:tc>
          <w:tcPr>
            <w:tcW w:w="1926" w:type="dxa"/>
          </w:tcPr>
          <w:p>
            <w:pPr>
              <w:spacing w:before="211" w:line="192" w:lineRule="auto"/>
              <w:ind w:left="84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>1.5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4108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line="287" w:lineRule="auto"/>
              <w:jc w:val="both"/>
            </w:pPr>
          </w:p>
          <w:p>
            <w:pPr>
              <w:spacing w:before="71" w:line="223" w:lineRule="auto"/>
              <w:ind w:left="601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市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级、校级</w:t>
            </w:r>
          </w:p>
        </w:tc>
        <w:tc>
          <w:tcPr>
            <w:tcW w:w="1926" w:type="dxa"/>
          </w:tcPr>
          <w:p>
            <w:pPr>
              <w:spacing w:line="330" w:lineRule="auto"/>
              <w:jc w:val="both"/>
            </w:pPr>
          </w:p>
          <w:p>
            <w:pPr>
              <w:spacing w:before="64" w:line="189" w:lineRule="auto"/>
              <w:ind w:left="93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4108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2266" w:type="dxa"/>
          </w:tcPr>
          <w:p>
            <w:pPr>
              <w:spacing w:before="191" w:line="223" w:lineRule="auto"/>
              <w:ind w:left="940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3"/>
                <w:sz w:val="22"/>
                <w:szCs w:val="22"/>
              </w:rPr>
              <w:t>院级</w:t>
            </w:r>
          </w:p>
        </w:tc>
        <w:tc>
          <w:tcPr>
            <w:tcW w:w="1926" w:type="dxa"/>
          </w:tcPr>
          <w:p>
            <w:pPr>
              <w:spacing w:before="227" w:line="189" w:lineRule="auto"/>
              <w:ind w:left="831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>0.5</w:t>
            </w:r>
          </w:p>
        </w:tc>
      </w:tr>
    </w:tbl>
    <w:p>
      <w:pPr>
        <w:spacing w:before="153" w:line="372" w:lineRule="auto"/>
        <w:ind w:left="44" w:firstLine="16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注</w:t>
      </w:r>
      <w:r>
        <w:rPr>
          <w:rFonts w:ascii="仿宋" w:hAnsi="仿宋" w:eastAsia="仿宋" w:cs="仿宋"/>
          <w:spacing w:val="8"/>
          <w:sz w:val="31"/>
          <w:szCs w:val="31"/>
        </w:rPr>
        <w:t>：校级荣誉以校党委和校团委组织的活动为准，如七一表</w:t>
      </w:r>
      <w:r>
        <w:rPr>
          <w:rFonts w:ascii="仿宋" w:hAnsi="仿宋" w:eastAsia="仿宋" w:cs="仿宋"/>
          <w:spacing w:val="2"/>
          <w:sz w:val="31"/>
          <w:szCs w:val="31"/>
        </w:rPr>
        <w:t>彰、五四表彰等</w:t>
      </w:r>
      <w:r>
        <w:rPr>
          <w:rFonts w:ascii="仿宋" w:hAnsi="仿宋" w:eastAsia="仿宋" w:cs="仿宋"/>
          <w:spacing w:val="1"/>
          <w:sz w:val="31"/>
          <w:szCs w:val="31"/>
        </w:rPr>
        <w:t>，其它各组织颁发的荣誉，一律按院级加分。</w:t>
      </w:r>
      <w:r>
        <w:rPr>
          <w:rFonts w:hint="eastAsia" w:ascii="仿宋" w:hAnsi="仿宋" w:eastAsia="仿宋" w:cs="仿宋"/>
          <w:spacing w:val="1"/>
          <w:sz w:val="31"/>
          <w:szCs w:val="31"/>
        </w:rPr>
        <w:t>各类优秀志愿者不计加分（除市级以上公开表彰外）。</w:t>
      </w:r>
    </w:p>
    <w:p>
      <w:pPr>
        <w:spacing w:before="153" w:line="372" w:lineRule="auto"/>
        <w:ind w:left="44" w:firstLine="1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3.</w:t>
      </w:r>
      <w:r>
        <w:rPr>
          <w:rFonts w:ascii="仿宋" w:hAnsi="仿宋" w:eastAsia="仿宋" w:cs="仿宋"/>
          <w:spacing w:val="-2"/>
          <w:sz w:val="31"/>
          <w:szCs w:val="31"/>
        </w:rPr>
        <w:t>学生工作加分</w:t>
      </w:r>
    </w:p>
    <w:p>
      <w:pPr>
        <w:spacing w:line="624" w:lineRule="exact"/>
        <w:ind w:left="69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position w:val="23"/>
          <w:sz w:val="31"/>
          <w:szCs w:val="31"/>
        </w:rPr>
        <w:t>在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学校、学院、班级担任学生干部，任期满半年，且尽</w:t>
      </w:r>
    </w:p>
    <w:p>
      <w:pPr>
        <w:spacing w:before="1" w:line="229" w:lineRule="auto"/>
        <w:ind w:left="5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职</w:t>
      </w:r>
      <w:r>
        <w:rPr>
          <w:rFonts w:ascii="仿宋" w:hAnsi="仿宋" w:eastAsia="仿宋" w:cs="仿宋"/>
          <w:spacing w:val="9"/>
          <w:sz w:val="31"/>
          <w:szCs w:val="31"/>
        </w:rPr>
        <w:t>尽</w:t>
      </w:r>
      <w:r>
        <w:rPr>
          <w:rFonts w:ascii="仿宋" w:hAnsi="仿宋" w:eastAsia="仿宋" w:cs="仿宋"/>
          <w:spacing w:val="8"/>
          <w:sz w:val="31"/>
          <w:szCs w:val="31"/>
        </w:rPr>
        <w:t>责，能够较好地完成本职，可以申请加分。</w:t>
      </w:r>
    </w:p>
    <w:p>
      <w:pPr>
        <w:spacing w:line="83" w:lineRule="exact"/>
        <w:jc w:val="both"/>
      </w:pPr>
    </w:p>
    <w:tbl>
      <w:tblPr>
        <w:tblStyle w:val="6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3"/>
        <w:gridCol w:w="2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233" w:type="dxa"/>
          </w:tcPr>
          <w:p>
            <w:pPr>
              <w:spacing w:before="178" w:line="224" w:lineRule="auto"/>
              <w:ind w:left="290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</w:p>
        </w:tc>
        <w:tc>
          <w:tcPr>
            <w:tcW w:w="2130" w:type="dxa"/>
          </w:tcPr>
          <w:p>
            <w:pPr>
              <w:spacing w:before="178" w:line="225" w:lineRule="auto"/>
              <w:ind w:left="854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加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233" w:type="dxa"/>
          </w:tcPr>
          <w:p>
            <w:pPr>
              <w:spacing w:before="174" w:line="222" w:lineRule="auto"/>
              <w:ind w:left="12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校研究生团委（副）书记</w:t>
            </w:r>
            <w:r>
              <w:rPr>
                <w:rFonts w:ascii="仿宋" w:hAnsi="仿宋" w:eastAsia="仿宋" w:cs="仿宋"/>
                <w:sz w:val="22"/>
                <w:szCs w:val="22"/>
              </w:rPr>
              <w:t>、学校研究生会主席团成员</w:t>
            </w:r>
          </w:p>
        </w:tc>
        <w:tc>
          <w:tcPr>
            <w:tcW w:w="2130" w:type="dxa"/>
          </w:tcPr>
          <w:p>
            <w:pPr>
              <w:spacing w:before="212" w:line="186" w:lineRule="auto"/>
              <w:ind w:left="1016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6233" w:type="dxa"/>
          </w:tcPr>
          <w:p>
            <w:pPr>
              <w:spacing w:before="124" w:line="393" w:lineRule="auto"/>
              <w:ind w:left="128" w:right="102" w:hanging="6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2"/>
                <w:sz w:val="22"/>
                <w:szCs w:val="22"/>
              </w:rPr>
              <w:t>校团委（副）部长、学校研究生会（副）部长、学院研究生会</w:t>
            </w:r>
            <w:r>
              <w:rPr>
                <w:rFonts w:ascii="仿宋" w:hAnsi="仿宋" w:eastAsia="仿宋" w:cs="仿宋"/>
                <w:spacing w:val="-9"/>
                <w:sz w:val="22"/>
                <w:szCs w:val="22"/>
              </w:rPr>
              <w:t>主</w:t>
            </w: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席团成员（秘书长）、学院团委（副）书记、学院党委工作室</w:t>
            </w:r>
            <w:r>
              <w:rPr>
                <w:rFonts w:ascii="仿宋" w:hAnsi="仿宋" w:eastAsia="仿宋" w:cs="仿宋"/>
                <w:spacing w:val="16"/>
                <w:sz w:val="22"/>
                <w:szCs w:val="22"/>
              </w:rPr>
              <w:t>（副）主任</w:t>
            </w:r>
          </w:p>
        </w:tc>
        <w:tc>
          <w:tcPr>
            <w:tcW w:w="2130" w:type="dxa"/>
          </w:tcPr>
          <w:p>
            <w:pPr>
              <w:spacing w:line="281" w:lineRule="auto"/>
              <w:jc w:val="both"/>
            </w:pPr>
          </w:p>
          <w:p>
            <w:pPr>
              <w:spacing w:line="281" w:lineRule="auto"/>
              <w:jc w:val="both"/>
            </w:pPr>
          </w:p>
          <w:p>
            <w:pPr>
              <w:spacing w:before="63" w:line="189" w:lineRule="auto"/>
              <w:ind w:left="100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6233" w:type="dxa"/>
          </w:tcPr>
          <w:p>
            <w:pPr>
              <w:spacing w:before="124" w:line="393" w:lineRule="auto"/>
              <w:ind w:left="126" w:right="102" w:firstLine="5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2"/>
                <w:sz w:val="22"/>
                <w:szCs w:val="22"/>
              </w:rPr>
              <w:t>学院团委、学院研究生会部长、学院党委工作室等学院一级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组 </w:t>
            </w:r>
            <w:r>
              <w:rPr>
                <w:rFonts w:ascii="仿宋" w:hAnsi="仿宋" w:eastAsia="仿宋" w:cs="仿宋"/>
                <w:spacing w:val="2"/>
                <w:sz w:val="22"/>
                <w:szCs w:val="22"/>
              </w:rPr>
              <w:t>织的正副部长级学生干部、党支部正（副）书记、班长、团支书、创新创业工作室正（副）主任、校团委干事、校研究生会</w:t>
            </w:r>
          </w:p>
          <w:p>
            <w:pPr>
              <w:spacing w:before="1" w:line="223" w:lineRule="auto"/>
              <w:ind w:left="130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干事、校党委工作室干</w:t>
            </w:r>
            <w:r>
              <w:rPr>
                <w:rFonts w:ascii="仿宋" w:hAnsi="仿宋" w:eastAsia="仿宋" w:cs="仿宋"/>
                <w:sz w:val="22"/>
                <w:szCs w:val="22"/>
              </w:rPr>
              <w:t>事</w:t>
            </w:r>
          </w:p>
        </w:tc>
        <w:tc>
          <w:tcPr>
            <w:tcW w:w="2130" w:type="dxa"/>
          </w:tcPr>
          <w:p>
            <w:pPr>
              <w:spacing w:line="265" w:lineRule="auto"/>
              <w:jc w:val="both"/>
            </w:pPr>
          </w:p>
          <w:p>
            <w:pPr>
              <w:spacing w:line="265" w:lineRule="auto"/>
              <w:jc w:val="both"/>
            </w:pPr>
          </w:p>
          <w:p>
            <w:pPr>
              <w:spacing w:line="266" w:lineRule="auto"/>
              <w:jc w:val="both"/>
            </w:pPr>
          </w:p>
          <w:p>
            <w:pPr>
              <w:spacing w:before="63" w:line="189" w:lineRule="auto"/>
              <w:ind w:left="1014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233" w:type="dxa"/>
          </w:tcPr>
          <w:p>
            <w:pPr>
              <w:spacing w:before="127" w:line="468" w:lineRule="exact"/>
              <w:ind w:left="13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4"/>
                <w:position w:val="18"/>
                <w:sz w:val="22"/>
                <w:szCs w:val="22"/>
              </w:rPr>
              <w:t>学院团委干事、学</w:t>
            </w:r>
            <w:r>
              <w:rPr>
                <w:rFonts w:ascii="仿宋" w:hAnsi="仿宋" w:eastAsia="仿宋" w:cs="仿宋"/>
                <w:spacing w:val="3"/>
                <w:position w:val="18"/>
                <w:sz w:val="22"/>
                <w:szCs w:val="22"/>
              </w:rPr>
              <w:t>院</w:t>
            </w:r>
            <w:r>
              <w:rPr>
                <w:rFonts w:ascii="仿宋" w:hAnsi="仿宋" w:eastAsia="仿宋" w:cs="仿宋"/>
                <w:spacing w:val="2"/>
                <w:position w:val="18"/>
                <w:sz w:val="22"/>
                <w:szCs w:val="22"/>
              </w:rPr>
              <w:t>研究生会干事、学院党委工作室干事、党</w:t>
            </w:r>
          </w:p>
          <w:p>
            <w:pPr>
              <w:spacing w:line="223" w:lineRule="auto"/>
              <w:ind w:left="146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团支部支委、班级委员、学术性质团体负责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人</w:t>
            </w:r>
          </w:p>
        </w:tc>
        <w:tc>
          <w:tcPr>
            <w:tcW w:w="2130" w:type="dxa"/>
          </w:tcPr>
          <w:p>
            <w:pPr>
              <w:spacing w:line="332" w:lineRule="auto"/>
              <w:jc w:val="both"/>
            </w:pPr>
          </w:p>
          <w:p>
            <w:pPr>
              <w:spacing w:before="64" w:line="189" w:lineRule="auto"/>
              <w:ind w:left="101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233" w:type="dxa"/>
          </w:tcPr>
          <w:p>
            <w:pPr>
              <w:spacing w:before="192" w:line="221" w:lineRule="auto"/>
              <w:ind w:left="132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学术性</w:t>
            </w: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质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团体成员</w:t>
            </w:r>
          </w:p>
        </w:tc>
        <w:tc>
          <w:tcPr>
            <w:tcW w:w="2130" w:type="dxa"/>
          </w:tcPr>
          <w:p>
            <w:pPr>
              <w:spacing w:before="228" w:line="189" w:lineRule="auto"/>
              <w:ind w:left="1031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</w:tr>
    </w:tbl>
    <w:p>
      <w:pPr>
        <w:spacing w:before="153" w:line="236" w:lineRule="auto"/>
        <w:ind w:left="61"/>
        <w:jc w:val="both"/>
        <w:sectPr>
          <w:footerReference r:id="rId12" w:type="default"/>
          <w:pgSz w:w="11906" w:h="16839"/>
          <w:pgMar w:top="1431" w:right="1688" w:bottom="1166" w:left="1768" w:header="0" w:footer="995" w:gutter="0"/>
          <w:cols w:space="720" w:num="1"/>
        </w:sectPr>
      </w:pPr>
    </w:p>
    <w:p>
      <w:pPr>
        <w:spacing w:before="162" w:line="299" w:lineRule="auto"/>
        <w:ind w:right="90"/>
        <w:jc w:val="both"/>
        <w:rPr>
          <w:rFonts w:ascii="宋体" w:hAnsi="宋体" w:eastAsia="宋体" w:cs="宋体"/>
          <w:spacing w:val="9"/>
          <w:sz w:val="31"/>
          <w:szCs w:val="31"/>
        </w:rPr>
      </w:pPr>
      <w:r>
        <w:rPr>
          <w:rFonts w:hint="eastAsia" w:ascii="宋体" w:hAnsi="宋体" w:eastAsia="宋体" w:cs="宋体"/>
          <w:spacing w:val="9"/>
          <w:sz w:val="31"/>
          <w:szCs w:val="31"/>
        </w:rPr>
        <w:t>注：</w:t>
      </w:r>
    </w:p>
    <w:p>
      <w:pPr>
        <w:spacing w:before="162" w:line="299" w:lineRule="auto"/>
        <w:ind w:right="9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①</w:t>
      </w:r>
      <w:r>
        <w:rPr>
          <w:rFonts w:ascii="仿宋" w:hAnsi="仿宋" w:eastAsia="仿宋" w:cs="仿宋"/>
          <w:spacing w:val="9"/>
          <w:sz w:val="31"/>
          <w:szCs w:val="31"/>
        </w:rPr>
        <w:t>身兼多职者，第一职务得分为该职务加分分值，第二职</w:t>
      </w:r>
      <w:r>
        <w:rPr>
          <w:rFonts w:ascii="仿宋" w:hAnsi="仿宋" w:eastAsia="仿宋" w:cs="仿宋"/>
          <w:spacing w:val="7"/>
          <w:sz w:val="31"/>
          <w:szCs w:val="31"/>
        </w:rPr>
        <w:t>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及</w:t>
      </w:r>
      <w:r>
        <w:rPr>
          <w:rFonts w:ascii="仿宋" w:hAnsi="仿宋" w:eastAsia="仿宋" w:cs="仿宋"/>
          <w:spacing w:val="6"/>
          <w:sz w:val="31"/>
          <w:szCs w:val="31"/>
        </w:rPr>
        <w:t>以上加分逐次减半；</w:t>
      </w:r>
    </w:p>
    <w:p>
      <w:pPr>
        <w:spacing w:before="242" w:line="300" w:lineRule="auto"/>
        <w:ind w:left="33" w:right="3" w:hanging="1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②</w:t>
      </w:r>
      <w:r>
        <w:rPr>
          <w:rFonts w:ascii="仿宋" w:hAnsi="仿宋" w:eastAsia="仿宋" w:cs="仿宋"/>
          <w:spacing w:val="9"/>
          <w:sz w:val="31"/>
          <w:szCs w:val="31"/>
        </w:rPr>
        <w:t>因违纪等原因被免去所任职务的或申请退出本组织的，</w:t>
      </w:r>
      <w:r>
        <w:rPr>
          <w:rFonts w:ascii="仿宋" w:hAnsi="仿宋" w:eastAsia="仿宋" w:cs="仿宋"/>
          <w:spacing w:val="8"/>
          <w:sz w:val="31"/>
          <w:szCs w:val="31"/>
        </w:rPr>
        <w:t>不</w:t>
      </w:r>
      <w:r>
        <w:rPr>
          <w:rFonts w:ascii="仿宋" w:hAnsi="仿宋" w:eastAsia="仿宋" w:cs="仿宋"/>
          <w:sz w:val="31"/>
          <w:szCs w:val="31"/>
        </w:rPr>
        <w:t xml:space="preserve"> 加分；工作态度差、不负责任，未完成本职工作的，不加分；</w:t>
      </w:r>
    </w:p>
    <w:p>
      <w:pPr>
        <w:spacing w:before="240" w:line="300" w:lineRule="auto"/>
        <w:ind w:left="19" w:right="763" w:firstLine="4"/>
        <w:jc w:val="both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ascii="宋体" w:hAnsi="宋体" w:eastAsia="宋体" w:cs="宋体"/>
          <w:spacing w:val="14"/>
          <w:sz w:val="31"/>
          <w:szCs w:val="31"/>
        </w:rPr>
        <w:t>③</w:t>
      </w:r>
      <w:r>
        <w:rPr>
          <w:rFonts w:ascii="仿宋" w:hAnsi="仿宋" w:eastAsia="仿宋" w:cs="仿宋"/>
          <w:spacing w:val="12"/>
          <w:sz w:val="31"/>
          <w:szCs w:val="31"/>
        </w:rPr>
        <w:t>各</w:t>
      </w:r>
      <w:r>
        <w:rPr>
          <w:rFonts w:ascii="仿宋" w:hAnsi="仿宋" w:eastAsia="仿宋" w:cs="仿宋"/>
          <w:spacing w:val="7"/>
          <w:sz w:val="31"/>
          <w:szCs w:val="31"/>
        </w:rPr>
        <w:t>学生组织任职参评的证明材料一律需要公示证明</w:t>
      </w:r>
      <w:r>
        <w:rPr>
          <w:rFonts w:hint="eastAsia" w:ascii="仿宋" w:hAnsi="仿宋" w:eastAsia="仿宋" w:cs="仿宋"/>
          <w:spacing w:val="7"/>
          <w:sz w:val="31"/>
          <w:szCs w:val="31"/>
        </w:rPr>
        <w:t>或聘书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40" w:line="300" w:lineRule="auto"/>
        <w:ind w:left="19" w:right="763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仿宋" w:hAnsi="仿宋" w:eastAsia="仿宋" w:cs="仿宋"/>
          <w:spacing w:val="9"/>
          <w:sz w:val="31"/>
          <w:szCs w:val="31"/>
        </w:rPr>
        <w:t>文化艺术、思想道德建设等竞赛活动获奖加分</w:t>
      </w:r>
    </w:p>
    <w:p>
      <w:pPr>
        <w:spacing w:line="87" w:lineRule="exact"/>
        <w:jc w:val="both"/>
      </w:pPr>
    </w:p>
    <w:tbl>
      <w:tblPr>
        <w:tblStyle w:val="6"/>
        <w:tblW w:w="7912" w:type="dxa"/>
        <w:tblInd w:w="2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8"/>
        <w:gridCol w:w="1656"/>
        <w:gridCol w:w="1624"/>
        <w:gridCol w:w="15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3118" w:type="dxa"/>
            <w:tcBorders>
              <w:right w:val="nil"/>
            </w:tcBorders>
          </w:tcPr>
          <w:p>
            <w:pPr>
              <w:spacing w:before="138" w:line="229" w:lineRule="auto"/>
              <w:ind w:left="2063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</w:t>
            </w:r>
            <w:r>
              <w:rPr>
                <w:rFonts w:ascii="仿宋" w:hAnsi="仿宋" w:eastAsia="仿宋" w:cs="仿宋"/>
                <w:spacing w:val="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等奖</w:t>
            </w:r>
          </w:p>
          <w:p>
            <w:pPr>
              <w:spacing w:line="226" w:lineRule="auto"/>
              <w:ind w:left="400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比</w:t>
            </w: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赛等级</w:t>
            </w:r>
          </w:p>
          <w:p>
            <w:pPr>
              <w:spacing w:line="231" w:lineRule="auto"/>
              <w:ind w:left="1863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8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仿宋" w:hAnsi="仿宋" w:eastAsia="仿宋" w:cs="仿宋"/>
                <w:spacing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4"/>
                <w:sz w:val="19"/>
                <w:szCs w:val="19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仿宋" w:hAnsi="仿宋" w:eastAsia="仿宋" w:cs="仿宋"/>
                <w:spacing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名）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>
            <w:pPr>
              <w:spacing w:before="139" w:line="468" w:lineRule="exact"/>
              <w:ind w:left="568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4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二</w:t>
            </w:r>
            <w:r>
              <w:rPr>
                <w:rFonts w:ascii="仿宋" w:hAnsi="仿宋" w:eastAsia="仿宋" w:cs="仿宋"/>
                <w:spacing w:val="3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等奖</w:t>
            </w:r>
          </w:p>
          <w:p>
            <w:pPr>
              <w:spacing w:line="231" w:lineRule="auto"/>
              <w:ind w:left="283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12"/>
                <w:sz w:val="19"/>
                <w:szCs w:val="19"/>
              </w:rPr>
              <w:t>2-3</w:t>
            </w:r>
            <w:r>
              <w:rPr>
                <w:rFonts w:ascii="Times New Roman" w:hAnsi="Times New Roman" w:eastAsia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名）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>
            <w:pPr>
              <w:spacing w:before="139" w:line="468" w:lineRule="exact"/>
              <w:ind w:left="524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5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三</w:t>
            </w:r>
            <w:r>
              <w:rPr>
                <w:rFonts w:ascii="仿宋" w:hAnsi="仿宋" w:eastAsia="仿宋" w:cs="仿宋"/>
                <w:spacing w:val="3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等奖</w:t>
            </w:r>
          </w:p>
          <w:p>
            <w:pPr>
              <w:spacing w:line="231" w:lineRule="auto"/>
              <w:ind w:left="240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19"/>
                <w:szCs w:val="19"/>
              </w:rPr>
              <w:t>4-6</w:t>
            </w:r>
            <w:r>
              <w:rPr>
                <w:rFonts w:ascii="Times New Roman" w:hAnsi="Times New Roman" w:eastAsia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名）</w:t>
            </w:r>
          </w:p>
        </w:tc>
        <w:tc>
          <w:tcPr>
            <w:tcW w:w="1514" w:type="dxa"/>
            <w:tcBorders>
              <w:left w:val="nil"/>
            </w:tcBorders>
          </w:tcPr>
          <w:p>
            <w:pPr>
              <w:spacing w:before="100" w:line="507" w:lineRule="exact"/>
              <w:ind w:left="419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7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优</w:t>
            </w:r>
            <w:r>
              <w:rPr>
                <w:rFonts w:ascii="仿宋" w:hAnsi="仿宋" w:eastAsia="仿宋" w:cs="仿宋"/>
                <w:spacing w:val="5"/>
                <w:position w:val="20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秀奖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position w:val="20"/>
                <w:sz w:val="19"/>
                <w:szCs w:val="19"/>
              </w:rPr>
              <w:t>/</w:t>
            </w:r>
          </w:p>
          <w:p>
            <w:pPr>
              <w:spacing w:line="230" w:lineRule="auto"/>
              <w:ind w:left="348"/>
              <w:jc w:val="both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8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</w:t>
            </w:r>
            <w:r>
              <w:rPr>
                <w:rFonts w:ascii="仿宋" w:hAnsi="仿宋" w:eastAsia="仿宋" w:cs="仿宋"/>
                <w:spacing w:val="6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他奖项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912" w:type="dxa"/>
            <w:gridSpan w:val="4"/>
          </w:tcPr>
          <w:p>
            <w:pPr>
              <w:spacing w:before="208" w:line="232" w:lineRule="auto"/>
              <w:ind w:left="499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国家级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</w:rPr>
              <w:t xml:space="preserve">            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 xml:space="preserve">5                         </w:t>
            </w:r>
            <w:r>
              <w:rPr>
                <w:rFonts w:ascii="Times New Roman" w:hAnsi="Times New Roman" w:eastAsia="Times New Roman" w:cs="Times New Roman"/>
                <w:spacing w:val="1"/>
                <w:sz w:val="19"/>
                <w:szCs w:val="19"/>
              </w:rPr>
              <w:t xml:space="preserve">      4                               3                               2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12" w:type="dxa"/>
            <w:gridSpan w:val="4"/>
          </w:tcPr>
          <w:p>
            <w:pPr>
              <w:spacing w:before="139" w:line="232" w:lineRule="auto"/>
              <w:ind w:left="578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省级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 xml:space="preserve">4                        </w:t>
            </w:r>
            <w:r>
              <w:rPr>
                <w:rFonts w:ascii="Times New Roman" w:hAnsi="Times New Roman" w:eastAsia="Times New Roman" w:cs="Times New Roman"/>
                <w:spacing w:val="1"/>
                <w:sz w:val="19"/>
                <w:szCs w:val="19"/>
              </w:rPr>
              <w:t xml:space="preserve">       3                               2                              1.5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912" w:type="dxa"/>
            <w:gridSpan w:val="4"/>
          </w:tcPr>
          <w:p>
            <w:pPr>
              <w:spacing w:before="163" w:line="231" w:lineRule="auto"/>
              <w:ind w:left="280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市级、校级</w:t>
            </w:r>
            <w:r>
              <w:rPr>
                <w:rFonts w:ascii="仿宋" w:hAnsi="仿宋" w:eastAsia="仿宋" w:cs="仿宋"/>
                <w:spacing w:val="2"/>
                <w:sz w:val="19"/>
                <w:szCs w:val="19"/>
              </w:rPr>
              <w:t xml:space="preserve">          </w:t>
            </w:r>
            <w:r>
              <w:rPr>
                <w:rFonts w:ascii="Times New Roman" w:hAnsi="Times New Roman" w:eastAsia="Times New Roman" w:cs="Times New Roman"/>
                <w:spacing w:val="2"/>
                <w:sz w:val="19"/>
                <w:szCs w:val="19"/>
              </w:rPr>
              <w:t xml:space="preserve">3                             2.5                            1.5                         </w:t>
            </w:r>
            <w:r>
              <w:rPr>
                <w:rFonts w:ascii="Times New Roman" w:hAnsi="Times New Roman" w:eastAsia="Times New Roman" w:cs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 xml:space="preserve">  1.2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7912" w:type="dxa"/>
            <w:gridSpan w:val="4"/>
          </w:tcPr>
          <w:p>
            <w:pPr>
              <w:spacing w:before="174" w:line="231" w:lineRule="auto"/>
              <w:ind w:left="588"/>
              <w:jc w:val="both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院级</w:t>
            </w:r>
            <w:r>
              <w:rPr>
                <w:rFonts w:ascii="仿宋" w:hAnsi="仿宋" w:eastAsia="仿宋" w:cs="仿宋"/>
                <w:spacing w:val="1"/>
                <w:sz w:val="19"/>
                <w:szCs w:val="19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spacing w:val="1"/>
                <w:sz w:val="19"/>
                <w:szCs w:val="19"/>
              </w:rPr>
              <w:t xml:space="preserve">2.5                             2                              1.2 </w:t>
            </w:r>
            <w:r>
              <w:rPr>
                <w:rFonts w:ascii="Times New Roman" w:hAnsi="Times New Roman" w:eastAsia="Times New Roman" w:cs="Times New Roman"/>
                <w:sz w:val="19"/>
                <w:szCs w:val="19"/>
              </w:rPr>
              <w:t xml:space="preserve">                             1</w:t>
            </w:r>
          </w:p>
        </w:tc>
      </w:tr>
    </w:tbl>
    <w:p>
      <w:pPr>
        <w:spacing w:before="154" w:line="236" w:lineRule="auto"/>
        <w:ind w:left="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注</w:t>
      </w:r>
      <w:r>
        <w:rPr>
          <w:rFonts w:ascii="仿宋" w:hAnsi="仿宋" w:eastAsia="仿宋" w:cs="仿宋"/>
          <w:spacing w:val="-10"/>
          <w:sz w:val="31"/>
          <w:szCs w:val="31"/>
        </w:rPr>
        <w:t>：</w:t>
      </w:r>
    </w:p>
    <w:p>
      <w:pPr>
        <w:spacing w:before="174" w:line="377" w:lineRule="auto"/>
        <w:ind w:left="23" w:firstLine="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4"/>
          <w:sz w:val="31"/>
          <w:szCs w:val="31"/>
        </w:rPr>
        <w:t>①</w:t>
      </w:r>
      <w:r>
        <w:rPr>
          <w:rFonts w:ascii="仿宋" w:hAnsi="仿宋" w:eastAsia="仿宋" w:cs="仿宋"/>
          <w:spacing w:val="-4"/>
          <w:sz w:val="31"/>
          <w:szCs w:val="31"/>
        </w:rPr>
        <w:t>参赛未获奖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加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-2"/>
          <w:sz w:val="31"/>
          <w:szCs w:val="31"/>
        </w:rPr>
        <w:t>分。若为团队参赛，队长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/</w:t>
      </w:r>
      <w:r>
        <w:rPr>
          <w:rFonts w:ascii="仿宋" w:hAnsi="仿宋" w:eastAsia="仿宋" w:cs="仿宋"/>
          <w:spacing w:val="-2"/>
          <w:sz w:val="31"/>
          <w:szCs w:val="31"/>
        </w:rPr>
        <w:t>负责人加全分，</w:t>
      </w:r>
      <w:r>
        <w:rPr>
          <w:rFonts w:ascii="仿宋" w:hAnsi="仿宋" w:eastAsia="仿宋" w:cs="仿宋"/>
          <w:spacing w:val="1"/>
          <w:sz w:val="31"/>
          <w:szCs w:val="31"/>
        </w:rPr>
        <w:t>其他成员乘</w:t>
      </w:r>
      <w:r>
        <w:rPr>
          <w:rFonts w:ascii="仿宋" w:hAnsi="仿宋" w:eastAsia="仿宋" w:cs="仿宋"/>
          <w:sz w:val="31"/>
          <w:szCs w:val="31"/>
        </w:rPr>
        <w:t xml:space="preserve">以系数 </w:t>
      </w:r>
      <w:r>
        <w:rPr>
          <w:rFonts w:ascii="Times New Roman" w:hAnsi="Times New Roman" w:eastAsia="Times New Roman" w:cs="Times New Roman"/>
          <w:sz w:val="31"/>
          <w:szCs w:val="31"/>
        </w:rPr>
        <w:t>0.8</w:t>
      </w:r>
      <w:r>
        <w:rPr>
          <w:rFonts w:ascii="仿宋" w:hAnsi="仿宋" w:eastAsia="仿宋" w:cs="仿宋"/>
          <w:sz w:val="31"/>
          <w:szCs w:val="31"/>
        </w:rPr>
        <w:t>，如无法提供队长</w:t>
      </w:r>
      <w:r>
        <w:rPr>
          <w:rFonts w:ascii="Times New Roman" w:hAnsi="Times New Roman" w:eastAsia="Times New Roman" w:cs="Times New Roman"/>
          <w:sz w:val="31"/>
          <w:szCs w:val="31"/>
        </w:rPr>
        <w:t>/</w:t>
      </w:r>
      <w:r>
        <w:rPr>
          <w:rFonts w:ascii="仿宋" w:hAnsi="仿宋" w:eastAsia="仿宋" w:cs="仿宋"/>
          <w:sz w:val="31"/>
          <w:szCs w:val="31"/>
        </w:rPr>
        <w:t>负责人相关证明者，</w:t>
      </w:r>
      <w:r>
        <w:rPr>
          <w:rFonts w:ascii="仿宋" w:hAnsi="仿宋" w:eastAsia="仿宋" w:cs="仿宋"/>
          <w:spacing w:val="13"/>
          <w:sz w:val="31"/>
          <w:szCs w:val="31"/>
        </w:rPr>
        <w:t>则按其他成员计算</w:t>
      </w:r>
      <w:r>
        <w:rPr>
          <w:rFonts w:ascii="仿宋" w:hAnsi="仿宋" w:eastAsia="仿宋" w:cs="仿宋"/>
          <w:spacing w:val="11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                                   </w:t>
      </w:r>
      <w:r>
        <w:rPr>
          <w:rFonts w:ascii="宋体" w:hAnsi="宋体" w:eastAsia="宋体" w:cs="宋体"/>
          <w:spacing w:val="9"/>
          <w:sz w:val="31"/>
          <w:szCs w:val="31"/>
        </w:rPr>
        <w:t>②</w:t>
      </w:r>
      <w:r>
        <w:rPr>
          <w:rFonts w:ascii="仿宋" w:hAnsi="仿宋" w:eastAsia="仿宋" w:cs="仿宋"/>
          <w:spacing w:val="9"/>
          <w:sz w:val="31"/>
          <w:szCs w:val="31"/>
        </w:rPr>
        <w:t>政府部门、机关单位、党团组织主办的征文、演讲等竞</w:t>
      </w:r>
      <w:r>
        <w:rPr>
          <w:rFonts w:ascii="仿宋" w:hAnsi="仿宋" w:eastAsia="仿宋" w:cs="仿宋"/>
          <w:spacing w:val="8"/>
          <w:sz w:val="31"/>
          <w:szCs w:val="31"/>
        </w:rPr>
        <w:t>赛</w:t>
      </w:r>
      <w:r>
        <w:rPr>
          <w:rFonts w:ascii="仿宋" w:hAnsi="仿宋" w:eastAsia="仿宋" w:cs="仿宋"/>
          <w:spacing w:val="16"/>
          <w:sz w:val="31"/>
          <w:szCs w:val="31"/>
        </w:rPr>
        <w:t>类活</w:t>
      </w:r>
      <w:r>
        <w:rPr>
          <w:rFonts w:ascii="仿宋" w:hAnsi="仿宋" w:eastAsia="仿宋" w:cs="仿宋"/>
          <w:spacing w:val="9"/>
          <w:sz w:val="31"/>
          <w:szCs w:val="31"/>
        </w:rPr>
        <w:t>动</w:t>
      </w:r>
      <w:r>
        <w:rPr>
          <w:rFonts w:ascii="仿宋" w:hAnsi="仿宋" w:eastAsia="仿宋" w:cs="仿宋"/>
          <w:spacing w:val="8"/>
          <w:sz w:val="31"/>
          <w:szCs w:val="31"/>
        </w:rPr>
        <w:t>，且通过选拔比赛获奖者，按上表加分（以奖状落款</w:t>
      </w:r>
      <w:r>
        <w:rPr>
          <w:rFonts w:ascii="仿宋" w:hAnsi="仿宋" w:eastAsia="仿宋" w:cs="仿宋"/>
          <w:spacing w:val="5"/>
          <w:sz w:val="31"/>
          <w:szCs w:val="31"/>
        </w:rPr>
        <w:t>为</w:t>
      </w:r>
      <w:r>
        <w:rPr>
          <w:rFonts w:ascii="仿宋" w:hAnsi="仿宋" w:eastAsia="仿宋" w:cs="仿宋"/>
          <w:spacing w:val="4"/>
          <w:sz w:val="31"/>
          <w:szCs w:val="31"/>
        </w:rPr>
        <w:t>准）。</w:t>
      </w:r>
    </w:p>
    <w:p>
      <w:pPr>
        <w:spacing w:before="4" w:line="335" w:lineRule="auto"/>
        <w:ind w:left="37" w:right="87" w:hanging="14"/>
        <w:jc w:val="both"/>
        <w:rPr>
          <w:rFonts w:ascii="仿宋" w:hAnsi="仿宋" w:eastAsia="仿宋" w:cs="仿宋"/>
          <w:spacing w:val="8"/>
          <w:sz w:val="31"/>
          <w:szCs w:val="31"/>
        </w:rPr>
        <w:sectPr>
          <w:footerReference r:id="rId13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宋体" w:hAnsi="宋体" w:eastAsia="宋体" w:cs="宋体"/>
          <w:spacing w:val="16"/>
          <w:sz w:val="31"/>
          <w:szCs w:val="31"/>
        </w:rPr>
        <w:t>③</w:t>
      </w:r>
      <w:r>
        <w:rPr>
          <w:rFonts w:ascii="仿宋" w:hAnsi="仿宋" w:eastAsia="仿宋" w:cs="仿宋"/>
          <w:spacing w:val="16"/>
          <w:sz w:val="31"/>
          <w:szCs w:val="31"/>
        </w:rPr>
        <w:t>非</w:t>
      </w:r>
      <w:r>
        <w:rPr>
          <w:rFonts w:ascii="仿宋" w:hAnsi="仿宋" w:eastAsia="仿宋" w:cs="仿宋"/>
          <w:spacing w:val="12"/>
          <w:sz w:val="31"/>
          <w:szCs w:val="31"/>
        </w:rPr>
        <w:t>上</w:t>
      </w:r>
      <w:r>
        <w:rPr>
          <w:rFonts w:ascii="仿宋" w:hAnsi="仿宋" w:eastAsia="仿宋" w:cs="仿宋"/>
          <w:spacing w:val="8"/>
          <w:sz w:val="31"/>
          <w:szCs w:val="31"/>
        </w:rPr>
        <w:t>述组织的各项活动（不含公司、协会主办的竞赛类活</w:t>
      </w:r>
      <w:r>
        <w:rPr>
          <w:rFonts w:ascii="仿宋" w:hAnsi="仿宋" w:eastAsia="仿宋" w:cs="仿宋"/>
          <w:spacing w:val="13"/>
          <w:sz w:val="31"/>
          <w:szCs w:val="31"/>
        </w:rPr>
        <w:t>动</w:t>
      </w:r>
      <w:r>
        <w:rPr>
          <w:rFonts w:ascii="仿宋" w:hAnsi="仿宋" w:eastAsia="仿宋" w:cs="仿宋"/>
          <w:spacing w:val="8"/>
          <w:sz w:val="31"/>
          <w:szCs w:val="31"/>
        </w:rPr>
        <w:t>），参加活动且在全国范围及以上获奖的，按校级加</w:t>
      </w:r>
    </w:p>
    <w:p>
      <w:pPr>
        <w:spacing w:before="4" w:line="335" w:lineRule="auto"/>
        <w:ind w:left="37" w:right="87" w:hanging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分标</w:t>
      </w:r>
      <w:r>
        <w:rPr>
          <w:rFonts w:ascii="仿宋" w:hAnsi="仿宋" w:eastAsia="仿宋" w:cs="仿宋"/>
          <w:spacing w:val="10"/>
          <w:sz w:val="31"/>
          <w:szCs w:val="31"/>
        </w:rPr>
        <w:t>准</w:t>
      </w:r>
      <w:r>
        <w:rPr>
          <w:rFonts w:ascii="仿宋" w:hAnsi="仿宋" w:eastAsia="仿宋" w:cs="仿宋"/>
          <w:spacing w:val="8"/>
          <w:sz w:val="31"/>
          <w:szCs w:val="31"/>
        </w:rPr>
        <w:t>加分；参加活动且在地方区域范围内（区域范围通常指某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一</w:t>
      </w:r>
      <w:r>
        <w:rPr>
          <w:rFonts w:ascii="仿宋" w:hAnsi="仿宋" w:eastAsia="仿宋" w:cs="仿宋"/>
          <w:spacing w:val="10"/>
          <w:sz w:val="31"/>
          <w:szCs w:val="31"/>
        </w:rPr>
        <w:t>省</w:t>
      </w:r>
      <w:r>
        <w:rPr>
          <w:rFonts w:ascii="仿宋" w:hAnsi="仿宋" w:eastAsia="仿宋" w:cs="仿宋"/>
          <w:spacing w:val="7"/>
          <w:sz w:val="31"/>
          <w:szCs w:val="31"/>
        </w:rPr>
        <w:t>范围）获奖，按院级加分标准加分。</w:t>
      </w:r>
    </w:p>
    <w:p>
      <w:pPr>
        <w:jc w:val="both"/>
      </w:pPr>
    </w:p>
    <w:p>
      <w:pPr>
        <w:spacing w:before="4" w:line="335" w:lineRule="auto"/>
        <w:ind w:left="37" w:right="87" w:hanging="14"/>
        <w:jc w:val="both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④网络竞赛类活动，如“网络比拼”、“知识竞赛”、“素养大赛”等活动，均按活动参与分0.3分/次计算（同一种比赛多场次只加一次参与分），最高不超过1.5分。部分特殊活动场次，按学院通知要求加分。</w:t>
      </w:r>
    </w:p>
    <w:p>
      <w:pPr>
        <w:spacing w:before="162" w:line="624" w:lineRule="exact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9"/>
          <w:position w:val="23"/>
          <w:sz w:val="31"/>
          <w:szCs w:val="31"/>
        </w:rPr>
        <w:t>⑤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同一活动不同级别的活动获奖者，以最高分计，不重复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计</w:t>
      </w:r>
    </w:p>
    <w:p>
      <w:pPr>
        <w:spacing w:line="229" w:lineRule="auto"/>
        <w:ind w:left="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分。</w:t>
      </w:r>
    </w:p>
    <w:p>
      <w:pPr>
        <w:spacing w:before="180" w:line="384" w:lineRule="auto"/>
        <w:ind w:left="37" w:right="113" w:hanging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微软雅黑" w:hAnsi="微软雅黑" w:eastAsia="微软雅黑" w:cs="微软雅黑"/>
          <w:spacing w:val="9"/>
          <w:sz w:val="31"/>
          <w:szCs w:val="31"/>
        </w:rPr>
        <w:t>⑥</w:t>
      </w:r>
      <w:r>
        <w:rPr>
          <w:rFonts w:ascii="仿宋" w:hAnsi="仿宋" w:eastAsia="仿宋" w:cs="仿宋"/>
          <w:spacing w:val="9"/>
          <w:sz w:val="31"/>
          <w:szCs w:val="31"/>
        </w:rPr>
        <w:t>系内举办的各类竞赛活动</w:t>
      </w:r>
      <w:r>
        <w:rPr>
          <w:rFonts w:hint="eastAsia" w:ascii="宋体" w:hAnsi="宋体" w:eastAsia="宋体" w:cs="宋体"/>
          <w:spacing w:val="9"/>
          <w:sz w:val="31"/>
          <w:szCs w:val="31"/>
        </w:rPr>
        <w:t>（</w:t>
      </w:r>
      <w:r>
        <w:rPr>
          <w:rFonts w:ascii="仿宋" w:hAnsi="仿宋" w:eastAsia="仿宋" w:cs="仿宋"/>
          <w:spacing w:val="9"/>
          <w:sz w:val="31"/>
          <w:szCs w:val="31"/>
        </w:rPr>
        <w:t>如生态研究生墙报大赛</w:t>
      </w:r>
      <w:r>
        <w:rPr>
          <w:rFonts w:hint="eastAsia" w:ascii="宋体" w:hAnsi="宋体" w:eastAsia="宋体" w:cs="宋体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9"/>
          <w:sz w:val="31"/>
          <w:szCs w:val="31"/>
        </w:rPr>
        <w:t>，按院级</w:t>
      </w:r>
      <w:r>
        <w:rPr>
          <w:rFonts w:ascii="仿宋" w:hAnsi="仿宋" w:eastAsia="仿宋" w:cs="仿宋"/>
          <w:spacing w:val="5"/>
          <w:sz w:val="31"/>
          <w:szCs w:val="31"/>
        </w:rPr>
        <w:t>比赛减半加分。</w:t>
      </w:r>
    </w:p>
    <w:p>
      <w:pPr>
        <w:spacing w:before="16" w:line="228" w:lineRule="auto"/>
        <w:ind w:left="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仿宋" w:hAnsi="仿宋" w:eastAsia="仿宋" w:cs="仿宋"/>
          <w:spacing w:val="5"/>
          <w:sz w:val="31"/>
          <w:szCs w:val="31"/>
        </w:rPr>
        <w:t>体育奖励分</w:t>
      </w:r>
    </w:p>
    <w:p>
      <w:pPr>
        <w:spacing w:line="87" w:lineRule="exact"/>
        <w:jc w:val="both"/>
      </w:pPr>
    </w:p>
    <w:tbl>
      <w:tblPr>
        <w:tblStyle w:val="6"/>
        <w:tblW w:w="8163" w:type="dxa"/>
        <w:tblInd w:w="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1633"/>
        <w:gridCol w:w="1632"/>
        <w:gridCol w:w="1633"/>
        <w:gridCol w:w="16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before="130" w:line="195" w:lineRule="auto"/>
              <w:ind w:right="303"/>
              <w:jc w:val="center"/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比赛等级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="130" w:line="195" w:lineRule="auto"/>
              <w:ind w:right="303"/>
              <w:jc w:val="center"/>
              <w:rPr>
                <w:rFonts w:ascii="仿宋" w:hAnsi="仿宋" w:eastAsia="仿宋" w:cs="仿宋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2"/>
                <w:szCs w:val="22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3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="130" w:line="195" w:lineRule="auto"/>
              <w:ind w:right="519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 xml:space="preserve">2-4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before="130" w:line="195" w:lineRule="auto"/>
              <w:ind w:right="519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5-8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30" w:line="360" w:lineRule="auto"/>
              <w:ind w:right="522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名以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上及</w:t>
            </w: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参赛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未获奖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163" w:type="dxa"/>
            <w:gridSpan w:val="5"/>
            <w:tcBorders>
              <w:top w:val="single" w:color="auto" w:sz="4" w:space="0"/>
            </w:tcBorders>
          </w:tcPr>
          <w:p>
            <w:pPr>
              <w:spacing w:before="174" w:line="223" w:lineRule="auto"/>
              <w:ind w:left="228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4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市级及以上</w:t>
            </w:r>
            <w:r>
              <w:rPr>
                <w:rFonts w:ascii="仿宋" w:hAnsi="仿宋" w:eastAsia="仿宋" w:cs="仿宋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spacing w:val="2"/>
                <w:sz w:val="22"/>
                <w:szCs w:val="22"/>
              </w:rPr>
              <w:t>4                        3.5                        3                          0.5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8163" w:type="dxa"/>
            <w:gridSpan w:val="5"/>
          </w:tcPr>
          <w:p>
            <w:pPr>
              <w:spacing w:before="177" w:line="222" w:lineRule="auto"/>
              <w:ind w:left="553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2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校级</w:t>
            </w:r>
            <w:r>
              <w:rPr>
                <w:rFonts w:ascii="仿宋" w:hAnsi="仿宋" w:eastAsia="仿宋" w:cs="仿宋"/>
                <w:spacing w:val="2"/>
                <w:sz w:val="22"/>
                <w:szCs w:val="22"/>
              </w:rPr>
              <w:t xml:space="preserve">  </w:t>
            </w:r>
            <w:r>
              <w:rPr>
                <w:rFonts w:ascii="仿宋" w:hAnsi="仿宋" w:eastAsia="仿宋" w:cs="仿宋"/>
                <w:spacing w:val="1"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>3                         2.5                         2                          0.5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163" w:type="dxa"/>
            <w:gridSpan w:val="5"/>
          </w:tcPr>
          <w:p>
            <w:pPr>
              <w:spacing w:before="177" w:line="223" w:lineRule="auto"/>
              <w:ind w:left="566"/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"/>
                <w:sz w:val="22"/>
                <w:szCs w:val="22"/>
                <w14:textOutline w14:w="401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院级</w:t>
            </w:r>
            <w:r>
              <w:rPr>
                <w:rFonts w:ascii="仿宋" w:hAnsi="仿宋" w:eastAsia="仿宋" w:cs="仿宋"/>
                <w:spacing w:val="1"/>
                <w:sz w:val="22"/>
                <w:szCs w:val="22"/>
              </w:rPr>
              <w:t xml:space="preserve">           </w:t>
            </w:r>
            <w:r>
              <w:rPr>
                <w:rFonts w:ascii="Times New Roman" w:hAnsi="Times New Roman" w:eastAsia="Times New Roman" w:cs="Times New Roman"/>
                <w:spacing w:val="1"/>
                <w:sz w:val="22"/>
                <w:szCs w:val="22"/>
              </w:rPr>
              <w:t xml:space="preserve">2                         1.5                         1             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   0.5</w:t>
            </w:r>
          </w:p>
        </w:tc>
      </w:tr>
    </w:tbl>
    <w:p>
      <w:pPr>
        <w:spacing w:before="153" w:line="236" w:lineRule="auto"/>
        <w:ind w:left="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注</w:t>
      </w:r>
      <w:r>
        <w:rPr>
          <w:rFonts w:ascii="仿宋" w:hAnsi="仿宋" w:eastAsia="仿宋" w:cs="仿宋"/>
          <w:spacing w:val="-10"/>
          <w:sz w:val="31"/>
          <w:szCs w:val="31"/>
        </w:rPr>
        <w:t>：</w:t>
      </w:r>
    </w:p>
    <w:p>
      <w:pPr>
        <w:spacing w:before="228" w:line="227" w:lineRule="auto"/>
        <w:ind w:left="2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①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体育奖励分满分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分。</w:t>
      </w:r>
    </w:p>
    <w:p>
      <w:pPr>
        <w:spacing w:before="242" w:line="300" w:lineRule="auto"/>
        <w:ind w:left="39" w:right="113" w:hanging="1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②</w:t>
      </w:r>
      <w:r>
        <w:rPr>
          <w:rFonts w:ascii="仿宋" w:hAnsi="仿宋" w:eastAsia="仿宋" w:cs="仿宋"/>
          <w:spacing w:val="9"/>
          <w:sz w:val="31"/>
          <w:szCs w:val="31"/>
        </w:rPr>
        <w:t>本学年度多次参加比赛的，或在一次比赛中参与多个项</w:t>
      </w:r>
      <w:r>
        <w:rPr>
          <w:rFonts w:ascii="仿宋" w:hAnsi="仿宋" w:eastAsia="仿宋" w:cs="仿宋"/>
          <w:spacing w:val="8"/>
          <w:sz w:val="31"/>
          <w:szCs w:val="31"/>
        </w:rPr>
        <w:t>目</w:t>
      </w:r>
      <w:r>
        <w:rPr>
          <w:rFonts w:ascii="仿宋" w:hAnsi="仿宋" w:eastAsia="仿宋" w:cs="仿宋"/>
          <w:spacing w:val="9"/>
          <w:sz w:val="31"/>
          <w:szCs w:val="31"/>
        </w:rPr>
        <w:t>获</w:t>
      </w:r>
      <w:r>
        <w:rPr>
          <w:rFonts w:ascii="仿宋" w:hAnsi="仿宋" w:eastAsia="仿宋" w:cs="仿宋"/>
          <w:spacing w:val="6"/>
          <w:sz w:val="31"/>
          <w:szCs w:val="31"/>
        </w:rPr>
        <w:t>奖的，可累计加分。</w:t>
      </w:r>
    </w:p>
    <w:p>
      <w:pPr>
        <w:spacing w:before="244" w:line="360" w:lineRule="auto"/>
        <w:ind w:left="29" w:right="23" w:hanging="6"/>
        <w:jc w:val="both"/>
        <w:rPr>
          <w:rFonts w:ascii="仿宋" w:hAnsi="仿宋" w:eastAsia="仿宋" w:cs="仿宋"/>
          <w:spacing w:val="4"/>
          <w:sz w:val="31"/>
          <w:szCs w:val="31"/>
        </w:rPr>
        <w:sectPr>
          <w:footerReference r:id="rId14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仿宋" w:hAnsi="仿宋" w:eastAsia="仿宋" w:cs="仿宋"/>
          <w:spacing w:val="1"/>
          <w:sz w:val="31"/>
          <w:szCs w:val="31"/>
        </w:rPr>
        <w:t>③参加球类联赛的，如参加多场</w:t>
      </w:r>
      <w:r>
        <w:rPr>
          <w:rFonts w:ascii="仿宋" w:hAnsi="仿宋" w:eastAsia="仿宋" w:cs="仿宋"/>
          <w:sz w:val="31"/>
          <w:szCs w:val="31"/>
        </w:rPr>
        <w:t>未获奖，参赛分可累计加分，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上限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7"/>
          <w:sz w:val="31"/>
          <w:szCs w:val="31"/>
        </w:rPr>
        <w:t>分。部分特殊场次比赛按学院通知要求加分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before="244" w:line="323" w:lineRule="auto"/>
        <w:ind w:left="26" w:right="23" w:hanging="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其他不设奖项加分</w:t>
      </w:r>
      <w:r>
        <w:rPr>
          <w:rFonts w:hint="eastAsia" w:ascii="仿宋" w:hAnsi="仿宋" w:eastAsia="仿宋" w:cs="仿宋"/>
          <w:spacing w:val="7"/>
          <w:sz w:val="31"/>
          <w:szCs w:val="31"/>
        </w:rPr>
        <w:t xml:space="preserve">  </w:t>
      </w:r>
    </w:p>
    <w:p>
      <w:pPr>
        <w:spacing w:before="245" w:line="371" w:lineRule="auto"/>
        <w:ind w:left="35" w:right="23" w:firstLine="32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1</w:t>
      </w:r>
      <w:r>
        <w:rPr>
          <w:rFonts w:ascii="仿宋" w:hAnsi="仿宋" w:eastAsia="仿宋" w:cs="仿宋"/>
          <w:spacing w:val="15"/>
          <w:sz w:val="31"/>
          <w:szCs w:val="31"/>
        </w:rPr>
        <w:t>）积极参加校、院主办</w:t>
      </w:r>
      <w:r>
        <w:rPr>
          <w:rFonts w:hint="eastAsia" w:ascii="仿宋" w:hAnsi="仿宋" w:eastAsia="仿宋" w:cs="仿宋"/>
          <w:spacing w:val="15"/>
          <w:sz w:val="31"/>
          <w:szCs w:val="31"/>
        </w:rPr>
        <w:t>的</w:t>
      </w:r>
      <w:r>
        <w:rPr>
          <w:rFonts w:ascii="仿宋" w:hAnsi="仿宋" w:eastAsia="仿宋" w:cs="仿宋"/>
          <w:spacing w:val="15"/>
          <w:sz w:val="31"/>
          <w:szCs w:val="31"/>
        </w:rPr>
        <w:t>活动，作为观众，</w:t>
      </w:r>
      <w:r>
        <w:rPr>
          <w:rFonts w:ascii="仿宋" w:hAnsi="仿宋" w:eastAsia="仿宋" w:cs="仿宋"/>
          <w:spacing w:val="-5"/>
          <w:sz w:val="31"/>
          <w:szCs w:val="31"/>
        </w:rPr>
        <w:t>计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0.3 </w:t>
      </w:r>
      <w:r>
        <w:rPr>
          <w:rFonts w:ascii="仿宋" w:hAnsi="仿宋" w:eastAsia="仿宋" w:cs="仿宋"/>
          <w:spacing w:val="-5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/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次，此类活动累计不超过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5"/>
          <w:sz w:val="31"/>
          <w:szCs w:val="31"/>
        </w:rPr>
        <w:t>分。积极参加校院活动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10"/>
          <w:sz w:val="31"/>
          <w:szCs w:val="31"/>
        </w:rPr>
        <w:t>担任</w:t>
      </w:r>
      <w:r>
        <w:rPr>
          <w:rFonts w:ascii="仿宋" w:hAnsi="仿宋" w:eastAsia="仿宋" w:cs="仿宋"/>
          <w:spacing w:val="7"/>
          <w:sz w:val="31"/>
          <w:szCs w:val="31"/>
        </w:rPr>
        <w:t>演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员、嘉宾、评委，每次加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5"/>
          <w:sz w:val="31"/>
          <w:szCs w:val="31"/>
        </w:rPr>
        <w:t>分，此类活动累计不超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过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分。部分特殊场次活动按学院通知要求加分。</w:t>
      </w:r>
    </w:p>
    <w:p>
      <w:pPr>
        <w:spacing w:before="3" w:line="378" w:lineRule="auto"/>
        <w:ind w:left="38" w:firstLine="46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1"/>
          <w:sz w:val="31"/>
          <w:szCs w:val="31"/>
        </w:rPr>
        <w:t>2</w:t>
      </w:r>
      <w:r>
        <w:rPr>
          <w:rFonts w:ascii="仿宋" w:hAnsi="仿宋" w:eastAsia="仿宋" w:cs="仿宋"/>
          <w:spacing w:val="12"/>
          <w:sz w:val="31"/>
          <w:szCs w:val="31"/>
        </w:rPr>
        <w:t>）参加学校组织的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“</w:t>
      </w:r>
      <w:r>
        <w:rPr>
          <w:rFonts w:ascii="仿宋" w:hAnsi="仿宋" w:eastAsia="仿宋" w:cs="仿宋"/>
          <w:spacing w:val="12"/>
          <w:sz w:val="31"/>
          <w:szCs w:val="31"/>
        </w:rPr>
        <w:t>三下乡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”“</w:t>
      </w:r>
      <w:r>
        <w:rPr>
          <w:rFonts w:ascii="仿宋" w:hAnsi="仿宋" w:eastAsia="仿宋" w:cs="仿宋"/>
          <w:spacing w:val="12"/>
          <w:sz w:val="31"/>
          <w:szCs w:val="31"/>
        </w:rPr>
        <w:t>科普团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”“</w:t>
      </w:r>
      <w:r>
        <w:rPr>
          <w:rFonts w:ascii="仿宋" w:hAnsi="仿宋" w:eastAsia="仿宋" w:cs="仿宋"/>
          <w:spacing w:val="12"/>
          <w:sz w:val="31"/>
          <w:szCs w:val="31"/>
        </w:rPr>
        <w:t>回乡调研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”</w:t>
      </w:r>
      <w:r>
        <w:rPr>
          <w:rFonts w:ascii="仿宋" w:hAnsi="仿宋" w:eastAsia="仿宋" w:cs="仿宋"/>
          <w:spacing w:val="12"/>
          <w:sz w:val="31"/>
          <w:szCs w:val="31"/>
        </w:rPr>
        <w:t>等校</w:t>
      </w:r>
      <w:r>
        <w:rPr>
          <w:rFonts w:ascii="仿宋" w:hAnsi="仿宋" w:eastAsia="仿宋" w:cs="仿宋"/>
          <w:spacing w:val="-8"/>
          <w:sz w:val="31"/>
          <w:szCs w:val="31"/>
        </w:rPr>
        <w:t>外社</w:t>
      </w:r>
      <w:r>
        <w:rPr>
          <w:rFonts w:ascii="仿宋" w:hAnsi="仿宋" w:eastAsia="仿宋" w:cs="仿宋"/>
          <w:spacing w:val="-5"/>
          <w:sz w:val="31"/>
          <w:szCs w:val="31"/>
        </w:rPr>
        <w:t>会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实践并完成任务者加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分，此类活动累计不超过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4"/>
          <w:sz w:val="31"/>
          <w:szCs w:val="31"/>
        </w:rPr>
        <w:t>分。</w:t>
      </w:r>
    </w:p>
    <w:p>
      <w:pPr>
        <w:spacing w:before="162" w:line="228" w:lineRule="auto"/>
        <w:ind w:left="50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）无偿献血每次加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分，累积不超过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6"/>
          <w:sz w:val="31"/>
          <w:szCs w:val="31"/>
        </w:rPr>
        <w:t>分。</w:t>
      </w:r>
    </w:p>
    <w:p>
      <w:pPr>
        <w:spacing w:before="240" w:line="372" w:lineRule="auto"/>
        <w:ind w:left="38" w:right="85" w:firstLine="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注</w:t>
      </w:r>
      <w:r>
        <w:rPr>
          <w:rFonts w:ascii="仿宋" w:hAnsi="仿宋" w:eastAsia="仿宋" w:cs="仿宋"/>
          <w:spacing w:val="8"/>
          <w:sz w:val="31"/>
          <w:szCs w:val="31"/>
        </w:rPr>
        <w:t>：参与活动加分应明确个人角色，不能同时作为选手、观</w:t>
      </w:r>
      <w:r>
        <w:rPr>
          <w:rFonts w:ascii="仿宋" w:hAnsi="仿宋" w:eastAsia="仿宋" w:cs="仿宋"/>
          <w:spacing w:val="16"/>
          <w:sz w:val="31"/>
          <w:szCs w:val="31"/>
        </w:rPr>
        <w:t>众</w:t>
      </w:r>
      <w:r>
        <w:rPr>
          <w:rFonts w:ascii="仿宋" w:hAnsi="仿宋" w:eastAsia="仿宋" w:cs="仿宋"/>
          <w:spacing w:val="8"/>
          <w:sz w:val="31"/>
          <w:szCs w:val="31"/>
        </w:rPr>
        <w:t>、评委要求累计加分，仅按主要参与角色加分。</w:t>
      </w:r>
    </w:p>
    <w:p>
      <w:pPr>
        <w:spacing w:line="228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二）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学习成绩</w:t>
      </w:r>
    </w:p>
    <w:p>
      <w:pPr>
        <w:spacing w:before="236" w:line="367" w:lineRule="auto"/>
        <w:ind w:left="16" w:firstLine="66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博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士研究生满分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7"/>
          <w:sz w:val="31"/>
          <w:szCs w:val="31"/>
        </w:rPr>
        <w:t>分，硕士研究生满分为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30 </w:t>
      </w:r>
      <w:r>
        <w:rPr>
          <w:rFonts w:ascii="仿宋" w:hAnsi="仿宋" w:eastAsia="仿宋" w:cs="仿宋"/>
          <w:spacing w:val="7"/>
          <w:sz w:val="31"/>
          <w:szCs w:val="31"/>
        </w:rPr>
        <w:t>分。本年</w:t>
      </w:r>
      <w:r>
        <w:rPr>
          <w:rFonts w:ascii="仿宋" w:hAnsi="仿宋" w:eastAsia="仿宋" w:cs="仿宋"/>
          <w:spacing w:val="10"/>
          <w:sz w:val="31"/>
          <w:szCs w:val="31"/>
        </w:rPr>
        <w:t>度</w:t>
      </w:r>
      <w:r>
        <w:rPr>
          <w:rFonts w:ascii="仿宋" w:hAnsi="仿宋" w:eastAsia="仿宋" w:cs="仿宋"/>
          <w:spacing w:val="9"/>
          <w:sz w:val="31"/>
          <w:szCs w:val="31"/>
        </w:rPr>
        <w:t>有培养计划课程者，必须单科成绩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≥60 </w:t>
      </w:r>
      <w:r>
        <w:rPr>
          <w:rFonts w:ascii="仿宋" w:hAnsi="仿宋" w:eastAsia="仿宋" w:cs="仿宋"/>
          <w:spacing w:val="9"/>
          <w:sz w:val="31"/>
          <w:szCs w:val="31"/>
        </w:rPr>
        <w:t>分，学习成绩的计</w:t>
      </w:r>
      <w:r>
        <w:rPr>
          <w:rFonts w:ascii="仿宋" w:hAnsi="仿宋" w:eastAsia="仿宋" w:cs="仿宋"/>
          <w:spacing w:val="-1"/>
          <w:sz w:val="31"/>
          <w:szCs w:val="31"/>
        </w:rPr>
        <w:t>算公式为：学习成绩得分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=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∑</w:t>
      </w:r>
      <w:r>
        <w:rPr>
          <w:rFonts w:ascii="Times New Roman" w:hAnsi="Times New Roman" w:eastAsia="Times New Roman" w:cs="Times New Roman"/>
          <w:sz w:val="31"/>
          <w:szCs w:val="31"/>
        </w:rPr>
        <w:t>mi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</w:t>
      </w:r>
      <w:r>
        <w:rPr>
          <w:rFonts w:ascii="Times New Roman" w:hAnsi="Times New Roman" w:eastAsia="Times New Roman" w:cs="Times New Roman"/>
          <w:sz w:val="31"/>
          <w:szCs w:val="31"/>
        </w:rPr>
        <w:t>ni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/∑</w:t>
      </w:r>
      <w:r>
        <w:rPr>
          <w:rFonts w:ascii="Times New Roman" w:hAnsi="Times New Roman" w:eastAsia="Times New Roman" w:cs="Times New Roman"/>
          <w:sz w:val="31"/>
          <w:szCs w:val="31"/>
        </w:rPr>
        <w:t>ni</w:t>
      </w:r>
      <w:r>
        <w:rPr>
          <w:rFonts w:ascii="仿宋" w:hAnsi="仿宋" w:eastAsia="仿宋" w:cs="仿宋"/>
          <w:spacing w:val="-1"/>
          <w:sz w:val="31"/>
          <w:szCs w:val="31"/>
        </w:rPr>
        <w:t>）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</w:t>
      </w:r>
      <w:r>
        <w:rPr>
          <w:rFonts w:ascii="仿宋" w:hAnsi="仿宋" w:eastAsia="仿宋" w:cs="仿宋"/>
          <w:spacing w:val="-1"/>
          <w:sz w:val="31"/>
          <w:szCs w:val="31"/>
        </w:rPr>
        <w:t>权重</w:t>
      </w:r>
      <w:r>
        <w:rPr>
          <w:rFonts w:ascii="仿宋" w:hAnsi="仿宋" w:eastAsia="仿宋" w:cs="仿宋"/>
          <w:sz w:val="31"/>
          <w:szCs w:val="31"/>
        </w:rPr>
        <w:t>系数（其中：</w:t>
      </w:r>
      <w:r>
        <w:rPr>
          <w:rFonts w:ascii="Times New Roman" w:hAnsi="Times New Roman" w:eastAsia="Times New Roman" w:cs="Times New Roman"/>
          <w:sz w:val="31"/>
          <w:szCs w:val="31"/>
        </w:rPr>
        <w:t>m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=</w:t>
      </w:r>
      <w:r>
        <w:rPr>
          <w:rFonts w:ascii="仿宋" w:hAnsi="仿宋" w:eastAsia="仿宋" w:cs="仿宋"/>
          <w:spacing w:val="7"/>
          <w:sz w:val="31"/>
          <w:szCs w:val="31"/>
        </w:rPr>
        <w:t>某课程成绩，</w:t>
      </w:r>
      <w:r>
        <w:rPr>
          <w:rFonts w:ascii="Times New Roman" w:hAnsi="Times New Roman" w:eastAsia="Times New Roman" w:cs="Times New Roman"/>
          <w:sz w:val="31"/>
          <w:szCs w:val="31"/>
        </w:rPr>
        <w:t>n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=</w:t>
      </w:r>
      <w:r>
        <w:rPr>
          <w:rFonts w:ascii="仿宋" w:hAnsi="仿宋" w:eastAsia="仿宋" w:cs="仿宋"/>
          <w:spacing w:val="7"/>
          <w:sz w:val="31"/>
          <w:szCs w:val="31"/>
        </w:rPr>
        <w:t>某课程学分，</w:t>
      </w:r>
      <w:r>
        <w:rPr>
          <w:rFonts w:ascii="Times New Roman" w:hAnsi="Times New Roman" w:eastAsia="Times New Roman" w:cs="Times New Roman"/>
          <w:sz w:val="31"/>
          <w:szCs w:val="31"/>
        </w:rPr>
        <w:t>i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表示课程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,</w:t>
      </w:r>
      <w:r>
        <w:rPr>
          <w:rFonts w:ascii="仿宋" w:hAnsi="仿宋" w:eastAsia="仿宋" w:cs="仿宋"/>
          <w:spacing w:val="7"/>
          <w:sz w:val="31"/>
          <w:szCs w:val="31"/>
        </w:rPr>
        <w:t>博士研究生乘</w:t>
      </w:r>
      <w:r>
        <w:rPr>
          <w:rFonts w:ascii="仿宋" w:hAnsi="仿宋" w:eastAsia="仿宋" w:cs="仿宋"/>
          <w:spacing w:val="2"/>
          <w:sz w:val="31"/>
          <w:szCs w:val="31"/>
        </w:rPr>
        <w:t>以</w:t>
      </w:r>
      <w:r>
        <w:rPr>
          <w:rFonts w:ascii="仿宋" w:hAnsi="仿宋" w:eastAsia="仿宋" w:cs="仿宋"/>
          <w:spacing w:val="-10"/>
          <w:sz w:val="31"/>
          <w:szCs w:val="31"/>
        </w:rPr>
        <w:t>权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重系数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0.1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，硕士研究生乘以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0.3</w:t>
      </w:r>
      <w:r>
        <w:rPr>
          <w:rFonts w:ascii="仿宋" w:hAnsi="仿宋" w:eastAsia="仿宋" w:cs="仿宋"/>
          <w:spacing w:val="-7"/>
          <w:sz w:val="31"/>
          <w:szCs w:val="31"/>
        </w:rPr>
        <w:t>）</w:t>
      </w:r>
    </w:p>
    <w:p>
      <w:pPr>
        <w:spacing w:before="43" w:line="226" w:lineRule="auto"/>
        <w:ind w:left="67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本年度无培养计划课程者，满足以下条件者按满分</w:t>
      </w:r>
      <w:r>
        <w:rPr>
          <w:rFonts w:ascii="仿宋" w:hAnsi="仿宋" w:eastAsia="仿宋" w:cs="仿宋"/>
          <w:spacing w:val="7"/>
          <w:sz w:val="31"/>
          <w:szCs w:val="31"/>
        </w:rPr>
        <w:t>计</w:t>
      </w:r>
    </w:p>
    <w:p>
      <w:pPr>
        <w:spacing w:before="242" w:line="372" w:lineRule="auto"/>
        <w:ind w:left="36" w:right="82" w:hanging="1"/>
        <w:rPr>
          <w:rFonts w:ascii="仿宋" w:hAnsi="仿宋" w:eastAsia="仿宋" w:cs="仿宋"/>
          <w:spacing w:val="8"/>
          <w:sz w:val="31"/>
          <w:szCs w:val="31"/>
        </w:rPr>
        <w:sectPr>
          <w:footerReference r:id="rId15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仿宋" w:hAnsi="仿宋" w:eastAsia="仿宋" w:cs="仿宋"/>
          <w:spacing w:val="16"/>
          <w:sz w:val="31"/>
          <w:szCs w:val="31"/>
        </w:rPr>
        <w:t>算</w:t>
      </w:r>
      <w:r>
        <w:rPr>
          <w:rFonts w:ascii="仿宋" w:hAnsi="仿宋" w:eastAsia="仿宋" w:cs="仿宋"/>
          <w:spacing w:val="14"/>
          <w:sz w:val="31"/>
          <w:szCs w:val="31"/>
        </w:rPr>
        <w:t>：</w:t>
      </w:r>
      <w:r>
        <w:rPr>
          <w:rFonts w:ascii="仿宋" w:hAnsi="仿宋" w:eastAsia="仿宋" w:cs="仿宋"/>
          <w:spacing w:val="8"/>
          <w:sz w:val="31"/>
          <w:szCs w:val="31"/>
        </w:rPr>
        <w:t>学习目标明确、科研态度端正；较好掌握学科规定所需</w:t>
      </w:r>
      <w:r>
        <w:rPr>
          <w:rFonts w:ascii="仿宋" w:hAnsi="仿宋" w:eastAsia="仿宋" w:cs="仿宋"/>
          <w:spacing w:val="16"/>
          <w:sz w:val="31"/>
          <w:szCs w:val="31"/>
        </w:rPr>
        <w:t>的</w:t>
      </w:r>
      <w:r>
        <w:rPr>
          <w:rFonts w:ascii="仿宋" w:hAnsi="仿宋" w:eastAsia="仿宋" w:cs="仿宋"/>
          <w:spacing w:val="15"/>
          <w:sz w:val="31"/>
          <w:szCs w:val="31"/>
        </w:rPr>
        <w:t>课</w:t>
      </w:r>
      <w:r>
        <w:rPr>
          <w:rFonts w:ascii="仿宋" w:hAnsi="仿宋" w:eastAsia="仿宋" w:cs="仿宋"/>
          <w:spacing w:val="8"/>
          <w:sz w:val="31"/>
          <w:szCs w:val="31"/>
        </w:rPr>
        <w:t>程、理论和操作；遵守实验室相关规定；科研实验进展顺利；有良好的科学精神和创新意识。</w:t>
      </w:r>
    </w:p>
    <w:p>
      <w:pPr>
        <w:spacing w:before="242" w:line="372" w:lineRule="auto"/>
        <w:ind w:left="36" w:right="82" w:hanging="1"/>
        <w:jc w:val="both"/>
        <w:rPr>
          <w:rFonts w:ascii="仿宋" w:hAnsi="仿宋" w:eastAsia="仿宋" w:cs="仿宋"/>
          <w:sz w:val="31"/>
          <w:szCs w:val="31"/>
        </w:rPr>
      </w:pPr>
    </w:p>
    <w:p>
      <w:pPr>
        <w:spacing w:before="1" w:line="227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三）</w:t>
      </w:r>
      <w:r>
        <w:rPr>
          <w:rFonts w:ascii="仿宋" w:hAnsi="仿宋" w:eastAsia="仿宋" w:cs="仿宋"/>
          <w:spacing w:val="1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9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科学研究</w:t>
      </w:r>
    </w:p>
    <w:p>
      <w:pPr>
        <w:spacing w:before="240" w:line="372" w:lineRule="auto"/>
        <w:ind w:left="38" w:right="85" w:firstLine="63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该项不设上限分，分为科学研究基础分和奖励分两</w:t>
      </w:r>
      <w:r>
        <w:rPr>
          <w:rFonts w:ascii="仿宋" w:hAnsi="仿宋" w:eastAsia="仿宋" w:cs="仿宋"/>
          <w:spacing w:val="8"/>
          <w:sz w:val="31"/>
          <w:szCs w:val="31"/>
        </w:rPr>
        <w:t>部分。计算奖励分时，所有成果的第一作者（完成）单位须</w:t>
      </w:r>
      <w:r>
        <w:rPr>
          <w:rFonts w:ascii="仿宋" w:hAnsi="仿宋" w:eastAsia="仿宋" w:cs="仿宋"/>
          <w:spacing w:val="2"/>
          <w:sz w:val="31"/>
          <w:szCs w:val="31"/>
        </w:rPr>
        <w:t>为</w:t>
      </w:r>
    </w:p>
    <w:p>
      <w:pPr>
        <w:spacing w:line="227" w:lineRule="auto"/>
        <w:ind w:left="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华</w:t>
      </w:r>
      <w:r>
        <w:rPr>
          <w:rFonts w:ascii="仿宋" w:hAnsi="仿宋" w:eastAsia="仿宋" w:cs="仿宋"/>
          <w:spacing w:val="4"/>
          <w:sz w:val="31"/>
          <w:szCs w:val="31"/>
        </w:rPr>
        <w:t>南农业大学。</w:t>
      </w:r>
    </w:p>
    <w:p>
      <w:pPr>
        <w:spacing w:before="135" w:line="375" w:lineRule="auto"/>
        <w:ind w:left="34" w:right="85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符</w:t>
      </w:r>
      <w:r>
        <w:rPr>
          <w:rFonts w:ascii="仿宋" w:hAnsi="仿宋" w:eastAsia="仿宋" w:cs="仿宋"/>
          <w:spacing w:val="8"/>
          <w:sz w:val="31"/>
          <w:szCs w:val="31"/>
        </w:rPr>
        <w:t>合以下标准者，博士研究生和硕士研究生分别可获得</w:t>
      </w:r>
      <w:r>
        <w:rPr>
          <w:rFonts w:ascii="仿宋" w:hAnsi="仿宋" w:eastAsia="仿宋" w:cs="仿宋"/>
          <w:spacing w:val="4"/>
          <w:sz w:val="31"/>
          <w:szCs w:val="31"/>
        </w:rPr>
        <w:t>基础得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分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15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分和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2"/>
          <w:sz w:val="31"/>
          <w:szCs w:val="31"/>
        </w:rPr>
        <w:t>分：学习目标明确、科研态度端正；较</w:t>
      </w:r>
      <w:r>
        <w:rPr>
          <w:rFonts w:ascii="仿宋" w:hAnsi="仿宋" w:eastAsia="仿宋" w:cs="仿宋"/>
          <w:spacing w:val="16"/>
          <w:sz w:val="31"/>
          <w:szCs w:val="31"/>
        </w:rPr>
        <w:t>好</w:t>
      </w:r>
      <w:r>
        <w:rPr>
          <w:rFonts w:ascii="仿宋" w:hAnsi="仿宋" w:eastAsia="仿宋" w:cs="仿宋"/>
          <w:spacing w:val="15"/>
          <w:sz w:val="31"/>
          <w:szCs w:val="31"/>
        </w:rPr>
        <w:t>掌</w:t>
      </w:r>
      <w:r>
        <w:rPr>
          <w:rFonts w:ascii="仿宋" w:hAnsi="仿宋" w:eastAsia="仿宋" w:cs="仿宋"/>
          <w:spacing w:val="8"/>
          <w:sz w:val="31"/>
          <w:szCs w:val="31"/>
        </w:rPr>
        <w:t>握学科规定所需的课程、理论和操作；遵守实验室相关</w:t>
      </w:r>
      <w:r>
        <w:rPr>
          <w:rFonts w:ascii="仿宋" w:hAnsi="仿宋" w:eastAsia="仿宋" w:cs="仿宋"/>
          <w:spacing w:val="14"/>
          <w:sz w:val="31"/>
          <w:szCs w:val="31"/>
        </w:rPr>
        <w:t>规</w:t>
      </w:r>
      <w:r>
        <w:rPr>
          <w:rFonts w:ascii="仿宋" w:hAnsi="仿宋" w:eastAsia="仿宋" w:cs="仿宋"/>
          <w:spacing w:val="9"/>
          <w:sz w:val="31"/>
          <w:szCs w:val="31"/>
        </w:rPr>
        <w:t>定</w:t>
      </w:r>
      <w:r>
        <w:rPr>
          <w:rFonts w:ascii="仿宋" w:hAnsi="仿宋" w:eastAsia="仿宋" w:cs="仿宋"/>
          <w:spacing w:val="7"/>
          <w:sz w:val="31"/>
          <w:szCs w:val="31"/>
        </w:rPr>
        <w:t>；科研实验进展顺利；有良好的科学精神和创新意识。</w:t>
      </w:r>
    </w:p>
    <w:p>
      <w:pPr>
        <w:spacing w:before="78" w:line="226" w:lineRule="auto"/>
        <w:ind w:left="5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8"/>
          <w:sz w:val="31"/>
          <w:szCs w:val="31"/>
        </w:rPr>
        <w:t>发表学术论文加分（提供图书馆开具检索证明）：</w:t>
      </w:r>
    </w:p>
    <w:p>
      <w:pPr>
        <w:jc w:val="both"/>
      </w:pPr>
    </w:p>
    <w:tbl>
      <w:tblPr>
        <w:tblStyle w:val="6"/>
        <w:tblW w:w="83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1207"/>
        <w:gridCol w:w="1204"/>
        <w:gridCol w:w="1207"/>
        <w:gridCol w:w="709"/>
        <w:gridCol w:w="742"/>
        <w:gridCol w:w="708"/>
        <w:gridCol w:w="1133"/>
        <w:gridCol w:w="7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2" w:hRule="atLeast"/>
        </w:trPr>
        <w:tc>
          <w:tcPr>
            <w:tcW w:w="707" w:type="dxa"/>
            <w:tcBorders>
              <w:tr2bl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207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439" w:lineRule="exact"/>
              <w:ind w:left="470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3"/>
                <w:sz w:val="17"/>
                <w:szCs w:val="17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position w:val="23"/>
                <w:sz w:val="17"/>
                <w:szCs w:val="17"/>
              </w:rPr>
              <w:t>CI</w:t>
            </w:r>
          </w:p>
          <w:p>
            <w:pPr>
              <w:spacing w:line="291" w:lineRule="exact"/>
              <w:ind w:left="43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1"/>
                <w:position w:val="2"/>
                <w:sz w:val="17"/>
                <w:szCs w:val="17"/>
              </w:rPr>
              <w:t>一区</w:t>
            </w:r>
          </w:p>
        </w:tc>
        <w:tc>
          <w:tcPr>
            <w:tcW w:w="1204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439" w:lineRule="exact"/>
              <w:ind w:left="471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3"/>
                <w:sz w:val="17"/>
                <w:szCs w:val="17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position w:val="23"/>
                <w:sz w:val="17"/>
                <w:szCs w:val="17"/>
              </w:rPr>
              <w:t>CI</w:t>
            </w:r>
          </w:p>
          <w:p>
            <w:pPr>
              <w:spacing w:line="224" w:lineRule="exact"/>
              <w:ind w:left="43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二区</w:t>
            </w:r>
          </w:p>
        </w:tc>
        <w:tc>
          <w:tcPr>
            <w:tcW w:w="1207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439" w:lineRule="exact"/>
              <w:ind w:left="471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23"/>
                <w:sz w:val="17"/>
                <w:szCs w:val="17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position w:val="23"/>
                <w:sz w:val="17"/>
                <w:szCs w:val="17"/>
              </w:rPr>
              <w:t>CI</w:t>
            </w:r>
          </w:p>
          <w:p>
            <w:pPr>
              <w:spacing w:line="224" w:lineRule="exact"/>
              <w:ind w:left="439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2"/>
                <w:position w:val="1"/>
                <w:sz w:val="17"/>
                <w:szCs w:val="17"/>
              </w:rPr>
              <w:t>三</w:t>
            </w:r>
            <w:r>
              <w:rPr>
                <w:rFonts w:ascii="仿宋" w:hAnsi="仿宋" w:eastAsia="仿宋" w:cs="仿宋"/>
                <w:spacing w:val="1"/>
                <w:position w:val="1"/>
                <w:sz w:val="17"/>
                <w:szCs w:val="17"/>
              </w:rPr>
              <w:t>区</w:t>
            </w:r>
          </w:p>
        </w:tc>
        <w:tc>
          <w:tcPr>
            <w:tcW w:w="709" w:type="dxa"/>
          </w:tcPr>
          <w:p>
            <w:pPr>
              <w:spacing w:line="326" w:lineRule="auto"/>
              <w:jc w:val="both"/>
            </w:pPr>
          </w:p>
          <w:p>
            <w:pPr>
              <w:spacing w:before="55" w:line="515" w:lineRule="auto"/>
              <w:ind w:left="132" w:right="104" w:hanging="1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SCI</w:t>
            </w:r>
            <w:r>
              <w:rPr>
                <w:rFonts w:ascii="Times New Roman" w:hAnsi="Times New Roman" w:eastAsia="Times New Roman" w:cs="Times New Roman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2"/>
                <w:sz w:val="17"/>
                <w:szCs w:val="17"/>
              </w:rPr>
              <w:t>四</w:t>
            </w:r>
            <w:r>
              <w:rPr>
                <w:rFonts w:ascii="仿宋" w:hAnsi="仿宋" w:eastAsia="仿宋" w:cs="仿宋"/>
                <w:sz w:val="17"/>
                <w:szCs w:val="17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7"/>
                <w:szCs w:val="17"/>
              </w:rPr>
              <w:t>区</w:t>
            </w:r>
            <w:r>
              <w:rPr>
                <w:rFonts w:ascii="仿宋" w:hAnsi="仿宋" w:eastAsia="仿宋" w:cs="仿宋"/>
                <w:spacing w:val="-8"/>
                <w:sz w:val="17"/>
                <w:szCs w:val="17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8"/>
                <w:sz w:val="17"/>
                <w:szCs w:val="17"/>
              </w:rPr>
              <w:t>EI</w:t>
            </w:r>
          </w:p>
        </w:tc>
        <w:tc>
          <w:tcPr>
            <w:tcW w:w="742" w:type="dxa"/>
          </w:tcPr>
          <w:p>
            <w:pPr>
              <w:spacing w:before="148" w:line="468" w:lineRule="exact"/>
              <w:ind w:left="22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7"/>
                <w:position w:val="22"/>
                <w:sz w:val="17"/>
                <w:szCs w:val="17"/>
              </w:rPr>
              <w:t>国</w:t>
            </w:r>
            <w:r>
              <w:rPr>
                <w:rFonts w:ascii="仿宋" w:hAnsi="仿宋" w:eastAsia="仿宋" w:cs="仿宋"/>
                <w:spacing w:val="-6"/>
                <w:position w:val="22"/>
                <w:sz w:val="17"/>
                <w:szCs w:val="17"/>
              </w:rPr>
              <w:t>内</w:t>
            </w:r>
          </w:p>
          <w:p>
            <w:pPr>
              <w:spacing w:line="291" w:lineRule="exact"/>
              <w:ind w:left="203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5"/>
                <w:position w:val="2"/>
                <w:sz w:val="17"/>
                <w:szCs w:val="17"/>
              </w:rPr>
              <w:t>一</w:t>
            </w:r>
            <w:r>
              <w:rPr>
                <w:rFonts w:ascii="仿宋" w:hAnsi="仿宋" w:eastAsia="仿宋" w:cs="仿宋"/>
                <w:spacing w:val="4"/>
                <w:position w:val="2"/>
                <w:sz w:val="17"/>
                <w:szCs w:val="17"/>
              </w:rPr>
              <w:t>级</w:t>
            </w:r>
          </w:p>
          <w:p>
            <w:pPr>
              <w:spacing w:before="176" w:line="233" w:lineRule="auto"/>
              <w:ind w:left="199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核心</w:t>
            </w:r>
          </w:p>
        </w:tc>
        <w:tc>
          <w:tcPr>
            <w:tcW w:w="708" w:type="dxa"/>
          </w:tcPr>
          <w:p>
            <w:pPr>
              <w:spacing w:before="148" w:line="468" w:lineRule="exact"/>
              <w:ind w:left="206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-7"/>
                <w:position w:val="22"/>
                <w:sz w:val="17"/>
                <w:szCs w:val="17"/>
              </w:rPr>
              <w:t>国</w:t>
            </w:r>
            <w:r>
              <w:rPr>
                <w:rFonts w:ascii="仿宋" w:hAnsi="仿宋" w:eastAsia="仿宋" w:cs="仿宋"/>
                <w:spacing w:val="-6"/>
                <w:position w:val="22"/>
                <w:sz w:val="17"/>
                <w:szCs w:val="17"/>
              </w:rPr>
              <w:t>内</w:t>
            </w:r>
          </w:p>
          <w:p>
            <w:pPr>
              <w:spacing w:line="234" w:lineRule="auto"/>
              <w:ind w:left="191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1"/>
                <w:sz w:val="17"/>
                <w:szCs w:val="17"/>
              </w:rPr>
              <w:t>二级</w:t>
            </w:r>
          </w:p>
          <w:p>
            <w:pPr>
              <w:spacing w:before="252" w:line="233" w:lineRule="auto"/>
              <w:ind w:left="18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核心</w:t>
            </w:r>
          </w:p>
        </w:tc>
        <w:tc>
          <w:tcPr>
            <w:tcW w:w="1133" w:type="dxa"/>
          </w:tcPr>
          <w:p>
            <w:pPr>
              <w:spacing w:before="148" w:line="508" w:lineRule="auto"/>
              <w:ind w:left="131" w:right="111" w:hanging="2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8"/>
                <w:sz w:val="17"/>
                <w:szCs w:val="17"/>
              </w:rPr>
              <w:t>其</w:t>
            </w:r>
            <w:r>
              <w:rPr>
                <w:rFonts w:ascii="仿宋" w:hAnsi="仿宋" w:eastAsia="仿宋" w:cs="仿宋"/>
                <w:spacing w:val="7"/>
                <w:sz w:val="17"/>
                <w:szCs w:val="17"/>
              </w:rPr>
              <w:t>它刊物或公开出版</w:t>
            </w: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的</w:t>
            </w:r>
          </w:p>
          <w:p>
            <w:pPr>
              <w:spacing w:line="232" w:lineRule="auto"/>
              <w:ind w:left="13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6"/>
                <w:sz w:val="17"/>
                <w:szCs w:val="17"/>
              </w:rPr>
              <w:t>学术论文集</w:t>
            </w:r>
          </w:p>
        </w:tc>
        <w:tc>
          <w:tcPr>
            <w:tcW w:w="713" w:type="dxa"/>
          </w:tcPr>
          <w:p>
            <w:pPr>
              <w:spacing w:line="279" w:lineRule="auto"/>
              <w:jc w:val="both"/>
            </w:pPr>
          </w:p>
          <w:p>
            <w:pPr>
              <w:spacing w:line="279" w:lineRule="auto"/>
              <w:jc w:val="both"/>
            </w:pPr>
          </w:p>
          <w:p>
            <w:pPr>
              <w:spacing w:before="55" w:line="233" w:lineRule="auto"/>
              <w:ind w:left="185"/>
              <w:jc w:val="both"/>
              <w:rPr>
                <w:rFonts w:ascii="仿宋" w:hAnsi="仿宋" w:eastAsia="仿宋" w:cs="仿宋"/>
                <w:sz w:val="17"/>
                <w:szCs w:val="17"/>
              </w:rPr>
            </w:pPr>
            <w:r>
              <w:rPr>
                <w:rFonts w:ascii="仿宋" w:hAnsi="仿宋" w:eastAsia="仿宋" w:cs="仿宋"/>
                <w:spacing w:val="4"/>
                <w:sz w:val="17"/>
                <w:szCs w:val="17"/>
              </w:rPr>
              <w:t>摘要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07" w:type="dxa"/>
          </w:tcPr>
          <w:p>
            <w:pPr>
              <w:spacing w:before="117" w:line="468" w:lineRule="exact"/>
              <w:ind w:left="136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17"/>
                <w:sz w:val="23"/>
                <w:szCs w:val="23"/>
              </w:rPr>
              <w:t>第</w:t>
            </w:r>
            <w:r>
              <w:rPr>
                <w:rFonts w:ascii="仿宋" w:hAnsi="仿宋" w:eastAsia="仿宋" w:cs="仿宋"/>
                <w:spacing w:val="1"/>
                <w:position w:val="17"/>
                <w:sz w:val="23"/>
                <w:szCs w:val="23"/>
              </w:rPr>
              <w:t>一</w:t>
            </w:r>
          </w:p>
          <w:p>
            <w:pPr>
              <w:spacing w:line="228" w:lineRule="auto"/>
              <w:ind w:left="130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作者</w:t>
            </w:r>
          </w:p>
        </w:tc>
        <w:tc>
          <w:tcPr>
            <w:tcW w:w="1207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5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20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+</w:t>
            </w:r>
            <w:r>
              <w:rPr>
                <w:rFonts w:hint="eastAsia" w:ascii="宋体" w:hAnsi="宋体" w:eastAsia="宋体" w:cs="宋体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IF- 1</w:t>
            </w:r>
            <w:r>
              <w:rPr>
                <w:rFonts w:hint="eastAsia" w:ascii="宋体" w:hAnsi="宋体" w:eastAsia="宋体" w:cs="宋体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*5</w:t>
            </w:r>
          </w:p>
        </w:tc>
        <w:tc>
          <w:tcPr>
            <w:tcW w:w="1204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73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15+</w:t>
            </w:r>
            <w:r>
              <w:rPr>
                <w:rFonts w:hint="eastAsia" w:ascii="宋体" w:hAnsi="宋体" w:eastAsia="宋体" w:cs="宋体"/>
                <w:spacing w:val="-2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IF</w:t>
            </w: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 xml:space="preserve"> 1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*3</w:t>
            </w:r>
          </w:p>
        </w:tc>
        <w:tc>
          <w:tcPr>
            <w:tcW w:w="1207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7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10+</w:t>
            </w:r>
            <w:r>
              <w:rPr>
                <w:rFonts w:hint="eastAsia" w:ascii="宋体" w:hAnsi="宋体" w:eastAsia="宋体" w:cs="宋体"/>
                <w:spacing w:val="-2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IF</w:t>
            </w: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 xml:space="preserve"> 1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*2</w:t>
            </w:r>
          </w:p>
        </w:tc>
        <w:tc>
          <w:tcPr>
            <w:tcW w:w="709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31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8</w:t>
            </w:r>
          </w:p>
        </w:tc>
        <w:tc>
          <w:tcPr>
            <w:tcW w:w="742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33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8</w:t>
            </w:r>
          </w:p>
        </w:tc>
        <w:tc>
          <w:tcPr>
            <w:tcW w:w="708" w:type="dxa"/>
          </w:tcPr>
          <w:p>
            <w:pPr>
              <w:spacing w:line="362" w:lineRule="auto"/>
              <w:jc w:val="both"/>
            </w:pPr>
          </w:p>
          <w:p>
            <w:pPr>
              <w:spacing w:before="49" w:line="194" w:lineRule="auto"/>
              <w:ind w:left="316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5</w:t>
            </w:r>
          </w:p>
        </w:tc>
        <w:tc>
          <w:tcPr>
            <w:tcW w:w="1133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529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3</w:t>
            </w:r>
          </w:p>
        </w:tc>
        <w:tc>
          <w:tcPr>
            <w:tcW w:w="713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311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7"/>
                <w:szCs w:val="17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707" w:type="dxa"/>
          </w:tcPr>
          <w:p>
            <w:pPr>
              <w:spacing w:before="118" w:line="468" w:lineRule="exact"/>
              <w:ind w:left="136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position w:val="17"/>
                <w:sz w:val="23"/>
                <w:szCs w:val="23"/>
              </w:rPr>
              <w:t>第</w:t>
            </w:r>
            <w:r>
              <w:rPr>
                <w:rFonts w:ascii="仿宋" w:hAnsi="仿宋" w:eastAsia="仿宋" w:cs="仿宋"/>
                <w:spacing w:val="-3"/>
                <w:position w:val="17"/>
                <w:sz w:val="23"/>
                <w:szCs w:val="23"/>
              </w:rPr>
              <w:t>二</w:t>
            </w:r>
          </w:p>
          <w:p>
            <w:pPr>
              <w:spacing w:line="228" w:lineRule="auto"/>
              <w:ind w:left="130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作者</w:t>
            </w:r>
          </w:p>
        </w:tc>
        <w:tc>
          <w:tcPr>
            <w:tcW w:w="1207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7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12+</w:t>
            </w:r>
            <w:r>
              <w:rPr>
                <w:rFonts w:hint="eastAsia" w:ascii="宋体" w:hAnsi="宋体" w:eastAsia="宋体" w:cs="宋体"/>
                <w:spacing w:val="-2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IF</w:t>
            </w: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- 1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*3</w:t>
            </w:r>
          </w:p>
        </w:tc>
        <w:tc>
          <w:tcPr>
            <w:tcW w:w="1204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73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10+</w:t>
            </w:r>
            <w:r>
              <w:rPr>
                <w:rFonts w:hint="eastAsia" w:ascii="宋体" w:hAnsi="宋体" w:eastAsia="宋体" w:cs="宋体"/>
                <w:spacing w:val="-2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IF</w:t>
            </w: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 xml:space="preserve"> 1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*2</w:t>
            </w:r>
          </w:p>
        </w:tc>
        <w:tc>
          <w:tcPr>
            <w:tcW w:w="1207" w:type="dxa"/>
          </w:tcPr>
          <w:p>
            <w:pPr>
              <w:spacing w:line="297" w:lineRule="auto"/>
              <w:jc w:val="both"/>
            </w:pPr>
          </w:p>
          <w:p>
            <w:pPr>
              <w:spacing w:before="49" w:line="242" w:lineRule="exact"/>
              <w:ind w:left="141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3"/>
                <w:sz w:val="17"/>
                <w:szCs w:val="17"/>
              </w:rPr>
              <w:t>6+</w:t>
            </w:r>
            <w:r>
              <w:rPr>
                <w:rFonts w:hint="eastAsia" w:ascii="宋体" w:hAnsi="宋体" w:eastAsia="宋体" w:cs="宋体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IF- 1</w:t>
            </w:r>
            <w:r>
              <w:rPr>
                <w:rFonts w:hint="eastAsia" w:ascii="宋体" w:hAnsi="宋体" w:eastAsia="宋体" w:cs="宋体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*0.6</w:t>
            </w:r>
          </w:p>
        </w:tc>
        <w:tc>
          <w:tcPr>
            <w:tcW w:w="709" w:type="dxa"/>
          </w:tcPr>
          <w:p>
            <w:pPr>
              <w:spacing w:line="363" w:lineRule="auto"/>
              <w:jc w:val="both"/>
            </w:pPr>
          </w:p>
          <w:p>
            <w:pPr>
              <w:spacing w:before="49" w:line="194" w:lineRule="auto"/>
              <w:ind w:left="315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5</w:t>
            </w:r>
          </w:p>
        </w:tc>
        <w:tc>
          <w:tcPr>
            <w:tcW w:w="742" w:type="dxa"/>
          </w:tcPr>
          <w:p>
            <w:pPr>
              <w:spacing w:line="363" w:lineRule="auto"/>
              <w:jc w:val="both"/>
            </w:pPr>
          </w:p>
          <w:p>
            <w:pPr>
              <w:spacing w:before="49" w:line="194" w:lineRule="auto"/>
              <w:ind w:left="33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5</w:t>
            </w:r>
          </w:p>
        </w:tc>
        <w:tc>
          <w:tcPr>
            <w:tcW w:w="708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31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52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713" w:type="dxa"/>
          </w:tcPr>
          <w:p>
            <w:pPr>
              <w:spacing w:line="360" w:lineRule="auto"/>
              <w:jc w:val="both"/>
            </w:pPr>
          </w:p>
          <w:p>
            <w:pPr>
              <w:spacing w:before="49" w:line="197" w:lineRule="auto"/>
              <w:ind w:left="31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707" w:type="dxa"/>
          </w:tcPr>
          <w:p>
            <w:pPr>
              <w:spacing w:before="118" w:line="468" w:lineRule="exact"/>
              <w:ind w:left="136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position w:val="17"/>
                <w:sz w:val="23"/>
                <w:szCs w:val="23"/>
              </w:rPr>
              <w:t>第</w:t>
            </w:r>
            <w:r>
              <w:rPr>
                <w:rFonts w:ascii="仿宋" w:hAnsi="仿宋" w:eastAsia="仿宋" w:cs="仿宋"/>
                <w:spacing w:val="-3"/>
                <w:position w:val="17"/>
                <w:sz w:val="23"/>
                <w:szCs w:val="23"/>
              </w:rPr>
              <w:t>三</w:t>
            </w:r>
          </w:p>
          <w:p>
            <w:pPr>
              <w:spacing w:line="228" w:lineRule="auto"/>
              <w:ind w:left="130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作者</w:t>
            </w:r>
          </w:p>
        </w:tc>
        <w:tc>
          <w:tcPr>
            <w:tcW w:w="1207" w:type="dxa"/>
          </w:tcPr>
          <w:p>
            <w:pPr>
              <w:spacing w:line="298" w:lineRule="auto"/>
              <w:jc w:val="both"/>
            </w:pPr>
          </w:p>
          <w:p>
            <w:pPr>
              <w:spacing w:before="49" w:line="242" w:lineRule="exact"/>
              <w:ind w:left="20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3"/>
                <w:sz w:val="17"/>
                <w:szCs w:val="17"/>
              </w:rPr>
              <w:t>8+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IF- 1</w:t>
            </w:r>
            <w:r>
              <w:rPr>
                <w:rFonts w:hint="eastAsia" w:ascii="宋体" w:hAnsi="宋体" w:eastAsia="宋体" w:cs="宋体"/>
                <w:spacing w:val="-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1"/>
                <w:position w:val="3"/>
                <w:sz w:val="17"/>
                <w:szCs w:val="17"/>
              </w:rPr>
              <w:t>*1</w:t>
            </w:r>
          </w:p>
        </w:tc>
        <w:tc>
          <w:tcPr>
            <w:tcW w:w="1204" w:type="dxa"/>
          </w:tcPr>
          <w:p>
            <w:pPr>
              <w:spacing w:line="298" w:lineRule="auto"/>
              <w:jc w:val="both"/>
            </w:pPr>
          </w:p>
          <w:p>
            <w:pPr>
              <w:spacing w:before="49" w:line="242" w:lineRule="exact"/>
              <w:ind w:left="13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3"/>
                <w:sz w:val="17"/>
                <w:szCs w:val="17"/>
              </w:rPr>
              <w:t>6+</w:t>
            </w:r>
            <w:r>
              <w:rPr>
                <w:rFonts w:hint="eastAsia" w:ascii="宋体" w:hAnsi="宋体" w:eastAsia="宋体" w:cs="宋体"/>
                <w:spacing w:val="1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IF- 1</w:t>
            </w:r>
            <w:r>
              <w:rPr>
                <w:rFonts w:hint="eastAsia" w:ascii="宋体" w:hAnsi="宋体" w:eastAsia="宋体" w:cs="宋体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*0.5</w:t>
            </w:r>
          </w:p>
        </w:tc>
        <w:tc>
          <w:tcPr>
            <w:tcW w:w="1207" w:type="dxa"/>
          </w:tcPr>
          <w:p>
            <w:pPr>
              <w:spacing w:line="298" w:lineRule="auto"/>
              <w:jc w:val="both"/>
            </w:pPr>
          </w:p>
          <w:p>
            <w:pPr>
              <w:spacing w:before="49" w:line="242" w:lineRule="exact"/>
              <w:ind w:left="137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pacing w:val="1"/>
                <w:position w:val="3"/>
                <w:sz w:val="17"/>
                <w:szCs w:val="17"/>
              </w:rPr>
              <w:t>4+</w:t>
            </w:r>
            <w:r>
              <w:rPr>
                <w:rFonts w:hint="eastAsia" w:ascii="宋体" w:hAnsi="宋体" w:eastAsia="宋体" w:cs="宋体"/>
                <w:spacing w:val="1"/>
                <w:position w:val="3"/>
                <w:sz w:val="17"/>
                <w:szCs w:val="17"/>
              </w:rPr>
              <w:t>(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IF</w:t>
            </w:r>
            <w:r>
              <w:rPr>
                <w:rFonts w:ascii="Times New Roman" w:hAnsi="Times New Roman" w:eastAsia="Times New Roman" w:cs="Times New Roman"/>
                <w:spacing w:val="1"/>
                <w:position w:val="3"/>
                <w:sz w:val="17"/>
                <w:szCs w:val="17"/>
              </w:rPr>
              <w:t>- 1</w:t>
            </w:r>
            <w:r>
              <w:rPr>
                <w:rFonts w:hint="eastAsia" w:ascii="宋体" w:hAnsi="宋体" w:eastAsia="宋体" w:cs="宋体"/>
                <w:spacing w:val="1"/>
                <w:position w:val="3"/>
                <w:sz w:val="17"/>
                <w:szCs w:val="17"/>
              </w:rPr>
              <w:t>)</w:t>
            </w:r>
            <w:r>
              <w:rPr>
                <w:rFonts w:ascii="Times New Roman" w:hAnsi="Times New Roman" w:eastAsia="Times New Roman" w:cs="Times New Roman"/>
                <w:position w:val="3"/>
                <w:sz w:val="17"/>
                <w:szCs w:val="17"/>
              </w:rPr>
              <w:t>*0.3</w:t>
            </w:r>
          </w:p>
        </w:tc>
        <w:tc>
          <w:tcPr>
            <w:tcW w:w="709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197" w:lineRule="auto"/>
              <w:ind w:left="313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742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197" w:lineRule="auto"/>
              <w:ind w:left="331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708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197" w:lineRule="auto"/>
              <w:ind w:left="31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197" w:lineRule="auto"/>
              <w:ind w:left="528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  <w:tc>
          <w:tcPr>
            <w:tcW w:w="713" w:type="dxa"/>
          </w:tcPr>
          <w:p>
            <w:pPr>
              <w:spacing w:line="361" w:lineRule="auto"/>
              <w:jc w:val="both"/>
            </w:pPr>
          </w:p>
          <w:p>
            <w:pPr>
              <w:spacing w:before="49" w:line="197" w:lineRule="auto"/>
              <w:ind w:left="314"/>
              <w:jc w:val="both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sz w:val="17"/>
                <w:szCs w:val="17"/>
              </w:rPr>
              <w:t>0</w:t>
            </w:r>
          </w:p>
        </w:tc>
      </w:tr>
    </w:tbl>
    <w:p>
      <w:pPr>
        <w:spacing w:before="154" w:line="236" w:lineRule="auto"/>
        <w:ind w:left="68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注</w:t>
      </w:r>
      <w:r>
        <w:rPr>
          <w:rFonts w:ascii="仿宋" w:hAnsi="仿宋" w:eastAsia="仿宋" w:cs="仿宋"/>
          <w:spacing w:val="-10"/>
          <w:sz w:val="31"/>
          <w:szCs w:val="31"/>
        </w:rPr>
        <w:t>：</w:t>
      </w:r>
    </w:p>
    <w:p>
      <w:pPr>
        <w:pStyle w:val="9"/>
        <w:numPr>
          <w:ilvl w:val="0"/>
          <w:numId w:val="1"/>
        </w:numPr>
        <w:tabs>
          <w:tab w:val="left" w:pos="136"/>
        </w:tabs>
        <w:spacing w:before="224" w:line="372" w:lineRule="auto"/>
        <w:ind w:right="111" w:firstLineChars="0"/>
        <w:jc w:val="both"/>
        <w:rPr>
          <w:rFonts w:ascii="仿宋" w:hAnsi="仿宋" w:eastAsia="仿宋" w:cs="仿宋"/>
          <w:spacing w:val="7"/>
          <w:sz w:val="31"/>
          <w:szCs w:val="31"/>
        </w:rPr>
        <w:sectPr>
          <w:footerReference r:id="rId16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hint="eastAsia" w:ascii="仿宋" w:hAnsi="仿宋" w:eastAsia="仿宋" w:cs="仿宋"/>
          <w:spacing w:val="6"/>
          <w:sz w:val="31"/>
          <w:szCs w:val="31"/>
        </w:rPr>
        <w:t>一、二年级研究生的参评论文须正式刊出，三年级须正式</w:t>
      </w:r>
      <w:r>
        <w:rPr>
          <w:rFonts w:ascii="仿宋" w:hAnsi="仿宋" w:eastAsia="仿宋" w:cs="仿宋"/>
          <w:spacing w:val="8"/>
          <w:sz w:val="31"/>
          <w:szCs w:val="31"/>
        </w:rPr>
        <w:t>刊</w:t>
      </w:r>
      <w:r>
        <w:rPr>
          <w:rFonts w:ascii="仿宋" w:hAnsi="仿宋" w:eastAsia="仿宋" w:cs="仿宋"/>
          <w:spacing w:val="7"/>
          <w:sz w:val="31"/>
          <w:szCs w:val="31"/>
        </w:rPr>
        <w:t>出或有纸质稿件录用通知书，其余不计。参评使用</w:t>
      </w:r>
    </w:p>
    <w:p>
      <w:pPr>
        <w:pStyle w:val="9"/>
        <w:tabs>
          <w:tab w:val="left" w:pos="136"/>
        </w:tabs>
        <w:spacing w:before="224" w:line="372" w:lineRule="auto"/>
        <w:ind w:left="504" w:right="111" w:firstLine="0" w:firstLineChars="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过的材料均不能重复使用。申请时需附相关资料的复印件：</w:t>
      </w:r>
      <w:r>
        <w:rPr>
          <w:rFonts w:ascii="仿宋" w:hAnsi="仿宋" w:eastAsia="仿宋" w:cs="仿宋"/>
          <w:spacing w:val="5"/>
          <w:sz w:val="31"/>
          <w:szCs w:val="31"/>
        </w:rPr>
        <w:t>期</w:t>
      </w:r>
      <w:r>
        <w:rPr>
          <w:rFonts w:ascii="仿宋" w:hAnsi="仿宋" w:eastAsia="仿宋" w:cs="仿宋"/>
          <w:spacing w:val="7"/>
          <w:sz w:val="31"/>
          <w:szCs w:val="31"/>
        </w:rPr>
        <w:t>刊封面、期刊目录、文章首页；纸质录用通知书及专利</w:t>
      </w:r>
      <w:r>
        <w:rPr>
          <w:rFonts w:ascii="仿宋" w:hAnsi="仿宋" w:eastAsia="仿宋" w:cs="仿宋"/>
          <w:spacing w:val="5"/>
          <w:sz w:val="31"/>
          <w:szCs w:val="31"/>
        </w:rPr>
        <w:t>接</w:t>
      </w:r>
      <w:r>
        <w:rPr>
          <w:rFonts w:ascii="仿宋" w:hAnsi="仿宋" w:eastAsia="仿宋" w:cs="仿宋"/>
          <w:spacing w:val="6"/>
          <w:sz w:val="31"/>
          <w:szCs w:val="31"/>
        </w:rPr>
        <w:t>收</w:t>
      </w:r>
      <w:r>
        <w:rPr>
          <w:rFonts w:ascii="仿宋" w:hAnsi="仿宋" w:eastAsia="仿宋" w:cs="仿宋"/>
          <w:spacing w:val="3"/>
          <w:sz w:val="31"/>
          <w:szCs w:val="31"/>
        </w:rPr>
        <w:t>原件等。</w:t>
      </w:r>
    </w:p>
    <w:p>
      <w:pPr>
        <w:pStyle w:val="9"/>
        <w:numPr>
          <w:ilvl w:val="0"/>
          <w:numId w:val="1"/>
        </w:numPr>
        <w:spacing w:before="6" w:line="371" w:lineRule="auto"/>
        <w:ind w:firstLineChars="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9"/>
          <w:sz w:val="31"/>
          <w:szCs w:val="31"/>
        </w:rPr>
        <w:t>中文核心期刊以北京大学出版社《中文核心期刊要目总</w:t>
      </w:r>
      <w:r>
        <w:rPr>
          <w:rFonts w:ascii="仿宋" w:hAnsi="仿宋" w:eastAsia="仿宋" w:cs="仿宋"/>
          <w:spacing w:val="1"/>
          <w:sz w:val="31"/>
          <w:szCs w:val="31"/>
        </w:rPr>
        <w:t>览》（最新版）</w:t>
      </w:r>
      <w:r>
        <w:rPr>
          <w:rFonts w:ascii="仿宋" w:hAnsi="仿宋" w:eastAsia="仿宋" w:cs="仿宋"/>
          <w:sz w:val="31"/>
          <w:szCs w:val="31"/>
        </w:rPr>
        <w:t>为准，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CSSCI </w:t>
      </w:r>
      <w:r>
        <w:rPr>
          <w:rFonts w:ascii="仿宋" w:hAnsi="仿宋" w:eastAsia="仿宋" w:cs="仿宋"/>
          <w:sz w:val="31"/>
          <w:szCs w:val="31"/>
        </w:rPr>
        <w:t>期刊以中文社会科学引文索</w:t>
      </w:r>
      <w:r>
        <w:rPr>
          <w:rFonts w:ascii="仿宋" w:hAnsi="仿宋" w:eastAsia="仿宋" w:cs="仿宋"/>
          <w:spacing w:val="12"/>
          <w:sz w:val="31"/>
          <w:szCs w:val="31"/>
        </w:rPr>
        <w:t>引</w:t>
      </w:r>
      <w:r>
        <w:rPr>
          <w:rFonts w:ascii="仿宋" w:hAnsi="仿宋" w:eastAsia="仿宋" w:cs="仿宋"/>
          <w:spacing w:val="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CSSCI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最新版）来源期刊为准。确定为一、二级核心</w:t>
      </w:r>
      <w:r>
        <w:rPr>
          <w:rFonts w:ascii="仿宋" w:hAnsi="仿宋" w:eastAsia="仿宋" w:cs="仿宋"/>
          <w:spacing w:val="7"/>
          <w:sz w:val="31"/>
          <w:szCs w:val="31"/>
        </w:rPr>
        <w:t>刊物的学术论文，需附相关查询依据。论文被四大索引</w:t>
      </w:r>
      <w:r>
        <w:rPr>
          <w:rFonts w:ascii="仿宋" w:hAnsi="仿宋" w:eastAsia="仿宋" w:cs="仿宋"/>
          <w:spacing w:val="4"/>
          <w:sz w:val="31"/>
          <w:szCs w:val="31"/>
        </w:rPr>
        <w:t>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录的，需提供图书馆检索报告。在 </w:t>
      </w:r>
      <w:r>
        <w:rPr>
          <w:rFonts w:ascii="Times New Roman" w:hAnsi="Times New Roman" w:eastAsia="Times New Roman" w:cs="Times New Roman"/>
          <w:sz w:val="31"/>
          <w:szCs w:val="31"/>
        </w:rPr>
        <w:t>SSCI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上发表论文，</w:t>
      </w:r>
      <w:r>
        <w:rPr>
          <w:rFonts w:ascii="仿宋" w:hAnsi="仿宋" w:eastAsia="仿宋" w:cs="仿宋"/>
          <w:spacing w:val="8"/>
          <w:sz w:val="31"/>
          <w:szCs w:val="31"/>
        </w:rPr>
        <w:t>可</w:t>
      </w:r>
      <w:r>
        <w:rPr>
          <w:rFonts w:ascii="仿宋" w:hAnsi="仿宋" w:eastAsia="仿宋" w:cs="仿宋"/>
          <w:spacing w:val="-7"/>
          <w:sz w:val="31"/>
          <w:szCs w:val="31"/>
        </w:rPr>
        <w:t>按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照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SCI </w:t>
      </w:r>
      <w:r>
        <w:rPr>
          <w:rFonts w:ascii="仿宋" w:hAnsi="仿宋" w:eastAsia="仿宋" w:cs="仿宋"/>
          <w:spacing w:val="-4"/>
          <w:sz w:val="31"/>
          <w:szCs w:val="31"/>
        </w:rPr>
        <w:t>三区加分，需提供论文发表原文和相关检索证明。</w:t>
      </w:r>
    </w:p>
    <w:p>
      <w:pPr>
        <w:spacing w:before="2" w:line="360" w:lineRule="auto"/>
        <w:ind w:left="499" w:hanging="35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③</w:t>
      </w:r>
      <w:r>
        <w:rPr>
          <w:rFonts w:ascii="仿宋" w:hAnsi="仿宋" w:eastAsia="仿宋" w:cs="仿宋"/>
          <w:spacing w:val="9"/>
          <w:sz w:val="31"/>
          <w:szCs w:val="31"/>
        </w:rPr>
        <w:t>论文作者排名以图书馆检索结果为准，若学生和老师为</w:t>
      </w:r>
      <w:r>
        <w:rPr>
          <w:rFonts w:ascii="仿宋" w:hAnsi="仿宋" w:eastAsia="仿宋" w:cs="仿宋"/>
          <w:spacing w:val="8"/>
          <w:sz w:val="31"/>
          <w:szCs w:val="31"/>
        </w:rPr>
        <w:t>共</w:t>
      </w:r>
      <w:r>
        <w:rPr>
          <w:rFonts w:ascii="仿宋" w:hAnsi="仿宋" w:eastAsia="仿宋" w:cs="仿宋"/>
          <w:spacing w:val="10"/>
          <w:sz w:val="31"/>
          <w:szCs w:val="31"/>
        </w:rPr>
        <w:t>同第</w:t>
      </w:r>
      <w:r>
        <w:rPr>
          <w:rFonts w:ascii="仿宋" w:hAnsi="仿宋" w:eastAsia="仿宋" w:cs="仿宋"/>
          <w:spacing w:val="5"/>
          <w:sz w:val="31"/>
          <w:szCs w:val="31"/>
        </w:rPr>
        <w:t>一作者，则</w:t>
      </w:r>
      <w:r>
        <w:rPr>
          <w:rFonts w:hint="eastAsia" w:ascii="仿宋" w:hAnsi="仿宋" w:eastAsia="仿宋" w:cs="仿宋"/>
          <w:spacing w:val="5"/>
          <w:sz w:val="31"/>
          <w:szCs w:val="31"/>
        </w:rPr>
        <w:t>排位第一的</w:t>
      </w:r>
      <w:r>
        <w:rPr>
          <w:rFonts w:ascii="仿宋" w:hAnsi="仿宋" w:eastAsia="仿宋" w:cs="仿宋"/>
          <w:spacing w:val="5"/>
          <w:sz w:val="31"/>
          <w:szCs w:val="31"/>
        </w:rPr>
        <w:t>学生视为第一作者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，以此类推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42" w:line="360" w:lineRule="auto"/>
        <w:ind w:left="499" w:hanging="357"/>
        <w:jc w:val="both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④</w:t>
      </w:r>
      <w:r>
        <w:rPr>
          <w:rFonts w:ascii="仿宋" w:hAnsi="仿宋" w:eastAsia="仿宋" w:cs="仿宋"/>
          <w:spacing w:val="12"/>
          <w:sz w:val="31"/>
          <w:szCs w:val="31"/>
        </w:rPr>
        <w:t>其</w:t>
      </w:r>
      <w:r>
        <w:rPr>
          <w:rFonts w:ascii="仿宋" w:hAnsi="仿宋" w:eastAsia="仿宋" w:cs="仿宋"/>
          <w:spacing w:val="11"/>
          <w:sz w:val="31"/>
          <w:szCs w:val="31"/>
        </w:rPr>
        <w:t>它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刊物或公开出版的学术论文集、摘要累计加分不超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6</w:t>
      </w:r>
      <w:r>
        <w:rPr>
          <w:rFonts w:hint="eastAsia" w:ascii="仿宋" w:hAnsi="仿宋" w:eastAsia="仿宋" w:cs="仿宋"/>
          <w:spacing w:val="6"/>
          <w:sz w:val="31"/>
          <w:szCs w:val="31"/>
        </w:rPr>
        <w:t>分。</w:t>
      </w:r>
    </w:p>
    <w:p>
      <w:pPr>
        <w:spacing w:before="262" w:line="360" w:lineRule="auto"/>
        <w:ind w:left="499" w:hanging="35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⑤</w:t>
      </w:r>
      <w:r>
        <w:rPr>
          <w:rFonts w:ascii="Times New Roman" w:hAnsi="Times New Roman" w:eastAsia="Times New Roman" w:cs="Times New Roman"/>
          <w:sz w:val="31"/>
          <w:szCs w:val="31"/>
        </w:rPr>
        <w:t>SCI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文章影</w:t>
      </w:r>
      <w:r>
        <w:rPr>
          <w:rFonts w:ascii="仿宋" w:hAnsi="仿宋" w:eastAsia="仿宋" w:cs="仿宋"/>
          <w:spacing w:val="6"/>
          <w:sz w:val="31"/>
          <w:szCs w:val="31"/>
        </w:rPr>
        <w:t>响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因子小于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的，直接加原始分，大于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4"/>
          <w:sz w:val="31"/>
          <w:szCs w:val="31"/>
        </w:rPr>
        <w:t>的，</w:t>
      </w:r>
      <w:r>
        <w:rPr>
          <w:rFonts w:ascii="仿宋" w:hAnsi="仿宋" w:eastAsia="仿宋" w:cs="仿宋"/>
          <w:spacing w:val="16"/>
          <w:sz w:val="31"/>
          <w:szCs w:val="31"/>
        </w:rPr>
        <w:t>表</w:t>
      </w:r>
      <w:r>
        <w:rPr>
          <w:rFonts w:ascii="仿宋" w:hAnsi="仿宋" w:eastAsia="仿宋" w:cs="仿宋"/>
          <w:spacing w:val="12"/>
          <w:sz w:val="31"/>
          <w:szCs w:val="31"/>
        </w:rPr>
        <w:t>格</w:t>
      </w:r>
      <w:r>
        <w:rPr>
          <w:rFonts w:ascii="仿宋" w:hAnsi="仿宋" w:eastAsia="仿宋" w:cs="仿宋"/>
          <w:spacing w:val="8"/>
          <w:sz w:val="31"/>
          <w:szCs w:val="31"/>
        </w:rPr>
        <w:t>内公式计算加分。摘要需刊入正式出版全国性或国际性</w:t>
      </w:r>
      <w:r>
        <w:rPr>
          <w:rFonts w:ascii="仿宋" w:hAnsi="仿宋" w:eastAsia="仿宋" w:cs="仿宋"/>
          <w:spacing w:val="10"/>
          <w:sz w:val="31"/>
          <w:szCs w:val="31"/>
        </w:rPr>
        <w:t>学</w:t>
      </w:r>
      <w:r>
        <w:rPr>
          <w:rFonts w:ascii="仿宋" w:hAnsi="仿宋" w:eastAsia="仿宋" w:cs="仿宋"/>
          <w:spacing w:val="5"/>
          <w:sz w:val="31"/>
          <w:szCs w:val="31"/>
        </w:rPr>
        <w:t>术会议论文集。</w:t>
      </w:r>
    </w:p>
    <w:p>
      <w:pPr>
        <w:spacing w:before="241" w:line="360" w:lineRule="auto"/>
        <w:ind w:left="499" w:hanging="357"/>
        <w:rPr>
          <w:rFonts w:ascii="仿宋" w:hAnsi="仿宋" w:eastAsia="仿宋" w:cs="仿宋"/>
          <w:spacing w:val="-3"/>
          <w:sz w:val="31"/>
          <w:szCs w:val="31"/>
        </w:rPr>
        <w:sectPr>
          <w:footerReference r:id="rId17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宋体" w:hAnsi="宋体" w:eastAsia="宋体" w:cs="宋体"/>
          <w:spacing w:val="-8"/>
          <w:sz w:val="31"/>
          <w:szCs w:val="31"/>
        </w:rPr>
        <w:t>⑥</w:t>
      </w:r>
      <w:r>
        <w:rPr>
          <w:rFonts w:ascii="仿宋" w:hAnsi="仿宋" w:eastAsia="仿宋" w:cs="仿宋"/>
          <w:spacing w:val="-8"/>
          <w:sz w:val="31"/>
          <w:szCs w:val="31"/>
        </w:rPr>
        <w:t>影响因</w:t>
      </w:r>
      <w:r>
        <w:rPr>
          <w:rFonts w:ascii="仿宋" w:hAnsi="仿宋" w:eastAsia="仿宋" w:cs="仿宋"/>
          <w:spacing w:val="-5"/>
          <w:sz w:val="31"/>
          <w:szCs w:val="31"/>
        </w:rPr>
        <w:t>子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以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年内为标准，若检索证明材料上确无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4"/>
          <w:sz w:val="31"/>
          <w:szCs w:val="31"/>
        </w:rPr>
        <w:t>年的，</w:t>
      </w:r>
      <w:r>
        <w:rPr>
          <w:rFonts w:ascii="仿宋" w:hAnsi="仿宋" w:eastAsia="仿宋" w:cs="仿宋"/>
          <w:spacing w:val="-6"/>
          <w:sz w:val="31"/>
          <w:szCs w:val="31"/>
        </w:rPr>
        <w:t>可</w:t>
      </w:r>
      <w:r>
        <w:rPr>
          <w:rFonts w:ascii="仿宋" w:hAnsi="仿宋" w:eastAsia="仿宋" w:cs="仿宋"/>
          <w:spacing w:val="-5"/>
          <w:sz w:val="31"/>
          <w:szCs w:val="31"/>
        </w:rPr>
        <w:t>按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3"/>
          <w:sz w:val="31"/>
          <w:szCs w:val="31"/>
        </w:rPr>
        <w:t>年的为准。</w:t>
      </w:r>
    </w:p>
    <w:p>
      <w:pPr>
        <w:spacing w:before="241" w:line="413" w:lineRule="exact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position w:val="2"/>
          <w:sz w:val="31"/>
          <w:szCs w:val="31"/>
        </w:rPr>
        <w:t>2</w:t>
      </w:r>
      <w:r>
        <w:rPr>
          <w:rFonts w:ascii="仿宋" w:hAnsi="仿宋" w:eastAsia="仿宋" w:cs="仿宋"/>
          <w:spacing w:val="1"/>
          <w:position w:val="2"/>
          <w:sz w:val="31"/>
          <w:szCs w:val="31"/>
        </w:rPr>
        <w:t>．科技荣誉称号加分</w:t>
      </w:r>
    </w:p>
    <w:p>
      <w:pPr>
        <w:spacing w:before="210" w:line="228" w:lineRule="auto"/>
        <w:ind w:left="5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</w:t>
      </w:r>
      <w:r>
        <w:rPr>
          <w:rFonts w:ascii="仿宋" w:hAnsi="仿宋" w:eastAsia="仿宋" w:cs="仿宋"/>
          <w:spacing w:val="9"/>
          <w:sz w:val="31"/>
          <w:szCs w:val="31"/>
        </w:rPr>
        <w:t>）</w:t>
      </w:r>
      <w:r>
        <w:rPr>
          <w:rFonts w:ascii="仿宋" w:hAnsi="仿宋" w:eastAsia="仿宋" w:cs="仿宋"/>
          <w:spacing w:val="7"/>
          <w:sz w:val="31"/>
          <w:szCs w:val="31"/>
        </w:rPr>
        <w:t>成果获得省级以上奖励的加分如下：国家奖或省级</w:t>
      </w:r>
    </w:p>
    <w:p>
      <w:pPr>
        <w:spacing w:before="240" w:line="372" w:lineRule="auto"/>
        <w:ind w:left="36" w:right="90" w:firstLine="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一等奖，排名前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的完成者加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2"/>
          <w:sz w:val="31"/>
          <w:szCs w:val="31"/>
        </w:rPr>
        <w:t>分；省二等奖及以下，排</w:t>
      </w:r>
      <w:r>
        <w:rPr>
          <w:rFonts w:ascii="仿宋" w:hAnsi="仿宋" w:eastAsia="仿宋" w:cs="仿宋"/>
          <w:spacing w:val="-8"/>
          <w:sz w:val="31"/>
          <w:szCs w:val="31"/>
        </w:rPr>
        <w:t>名前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的完成者加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-4"/>
          <w:sz w:val="31"/>
          <w:szCs w:val="31"/>
        </w:rPr>
        <w:t>分。</w:t>
      </w:r>
    </w:p>
    <w:p>
      <w:pPr>
        <w:spacing w:before="1" w:line="227" w:lineRule="auto"/>
        <w:ind w:left="5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14"/>
          <w:sz w:val="31"/>
          <w:szCs w:val="31"/>
        </w:rPr>
        <w:t>）科技（创新）竞赛、学术比赛加分</w:t>
      </w:r>
    </w:p>
    <w:p>
      <w:pPr>
        <w:spacing w:line="88" w:lineRule="exact"/>
        <w:jc w:val="both"/>
      </w:pPr>
    </w:p>
    <w:tbl>
      <w:tblPr>
        <w:tblStyle w:val="6"/>
        <w:tblW w:w="8325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1"/>
        <w:gridCol w:w="1328"/>
        <w:gridCol w:w="1505"/>
        <w:gridCol w:w="1507"/>
        <w:gridCol w:w="1300"/>
        <w:gridCol w:w="9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731" w:type="dxa"/>
            <w:tcBorders>
              <w:tr2bl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328" w:type="dxa"/>
          </w:tcPr>
          <w:p>
            <w:pPr>
              <w:spacing w:before="118" w:line="468" w:lineRule="exact"/>
              <w:ind w:left="319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position w:val="16"/>
                <w:sz w:val="23"/>
                <w:szCs w:val="23"/>
              </w:rPr>
              <w:t>一</w:t>
            </w:r>
            <w:r>
              <w:rPr>
                <w:rFonts w:ascii="仿宋" w:hAnsi="仿宋" w:eastAsia="仿宋" w:cs="仿宋"/>
                <w:spacing w:val="3"/>
                <w:position w:val="16"/>
                <w:sz w:val="23"/>
                <w:szCs w:val="23"/>
              </w:rPr>
              <w:t>等奖</w:t>
            </w:r>
          </w:p>
          <w:p>
            <w:pPr>
              <w:spacing w:line="230" w:lineRule="auto"/>
              <w:ind w:left="124"/>
              <w:jc w:val="both"/>
              <w:rPr>
                <w:rFonts w:ascii="仿宋" w:hAnsi="仿宋" w:eastAsia="仿宋" w:cs="仿宋"/>
                <w:spacing w:val="20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（第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szCs w:val="23"/>
              </w:rPr>
              <w:t>1</w:t>
            </w: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名）</w:t>
            </w:r>
          </w:p>
        </w:tc>
        <w:tc>
          <w:tcPr>
            <w:tcW w:w="1505" w:type="dxa"/>
          </w:tcPr>
          <w:p>
            <w:pPr>
              <w:spacing w:before="118" w:line="468" w:lineRule="exact"/>
              <w:ind w:left="413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17"/>
                <w:sz w:val="23"/>
                <w:szCs w:val="23"/>
              </w:rPr>
              <w:t>二等奖</w:t>
            </w:r>
          </w:p>
          <w:p>
            <w:pPr>
              <w:spacing w:line="230" w:lineRule="auto"/>
              <w:ind w:left="125"/>
              <w:jc w:val="both"/>
              <w:rPr>
                <w:rFonts w:ascii="仿宋" w:hAnsi="仿宋" w:eastAsia="仿宋" w:cs="仿宋"/>
                <w:spacing w:val="20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（第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szCs w:val="23"/>
              </w:rPr>
              <w:t>2-4</w:t>
            </w: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名）</w:t>
            </w:r>
          </w:p>
        </w:tc>
        <w:tc>
          <w:tcPr>
            <w:tcW w:w="1507" w:type="dxa"/>
          </w:tcPr>
          <w:p>
            <w:pPr>
              <w:spacing w:before="118" w:line="468" w:lineRule="exact"/>
              <w:ind w:left="41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position w:val="17"/>
                <w:sz w:val="23"/>
                <w:szCs w:val="23"/>
              </w:rPr>
              <w:t>三</w:t>
            </w:r>
            <w:r>
              <w:rPr>
                <w:rFonts w:ascii="仿宋" w:hAnsi="仿宋" w:eastAsia="仿宋" w:cs="仿宋"/>
                <w:spacing w:val="2"/>
                <w:position w:val="17"/>
                <w:sz w:val="23"/>
                <w:szCs w:val="23"/>
              </w:rPr>
              <w:t>等奖</w:t>
            </w:r>
          </w:p>
          <w:p>
            <w:pPr>
              <w:spacing w:line="230" w:lineRule="auto"/>
              <w:ind w:left="125"/>
              <w:jc w:val="both"/>
              <w:rPr>
                <w:rFonts w:ascii="仿宋" w:hAnsi="仿宋" w:eastAsia="仿宋" w:cs="仿宋"/>
                <w:spacing w:val="20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（第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szCs w:val="23"/>
              </w:rPr>
              <w:t>4-8</w:t>
            </w:r>
            <w:r>
              <w:rPr>
                <w:rFonts w:ascii="仿宋" w:hAnsi="仿宋" w:eastAsia="仿宋" w:cs="仿宋"/>
                <w:spacing w:val="20"/>
                <w:sz w:val="23"/>
                <w:szCs w:val="23"/>
              </w:rPr>
              <w:t>名）</w:t>
            </w:r>
          </w:p>
        </w:tc>
        <w:tc>
          <w:tcPr>
            <w:tcW w:w="1300" w:type="dxa"/>
          </w:tcPr>
          <w:p>
            <w:pPr>
              <w:spacing w:line="277" w:lineRule="auto"/>
              <w:jc w:val="both"/>
            </w:pPr>
          </w:p>
          <w:p>
            <w:pPr>
              <w:spacing w:before="74" w:line="230" w:lineRule="auto"/>
              <w:ind w:left="187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其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他奖项</w:t>
            </w:r>
          </w:p>
        </w:tc>
        <w:tc>
          <w:tcPr>
            <w:tcW w:w="954" w:type="dxa"/>
          </w:tcPr>
          <w:p>
            <w:pPr>
              <w:spacing w:line="276" w:lineRule="auto"/>
              <w:jc w:val="both"/>
            </w:pPr>
          </w:p>
          <w:p>
            <w:pPr>
              <w:spacing w:before="75" w:line="231" w:lineRule="auto"/>
              <w:ind w:left="132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未获奖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731" w:type="dxa"/>
          </w:tcPr>
          <w:p>
            <w:pPr>
              <w:spacing w:before="117" w:line="231" w:lineRule="auto"/>
              <w:ind w:left="18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国家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级及以上</w:t>
            </w:r>
          </w:p>
        </w:tc>
        <w:tc>
          <w:tcPr>
            <w:tcW w:w="1328" w:type="dxa"/>
          </w:tcPr>
          <w:p>
            <w:pPr>
              <w:spacing w:before="157" w:line="194" w:lineRule="auto"/>
              <w:ind w:left="54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30</w:t>
            </w:r>
          </w:p>
        </w:tc>
        <w:tc>
          <w:tcPr>
            <w:tcW w:w="1505" w:type="dxa"/>
          </w:tcPr>
          <w:p>
            <w:pPr>
              <w:spacing w:before="157" w:line="194" w:lineRule="auto"/>
              <w:ind w:left="635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25</w:t>
            </w:r>
          </w:p>
        </w:tc>
        <w:tc>
          <w:tcPr>
            <w:tcW w:w="1507" w:type="dxa"/>
          </w:tcPr>
          <w:p>
            <w:pPr>
              <w:spacing w:before="157" w:line="194" w:lineRule="auto"/>
              <w:ind w:left="63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20</w:t>
            </w:r>
          </w:p>
        </w:tc>
        <w:tc>
          <w:tcPr>
            <w:tcW w:w="1300" w:type="dxa"/>
          </w:tcPr>
          <w:p>
            <w:pPr>
              <w:spacing w:before="157" w:line="194" w:lineRule="auto"/>
              <w:ind w:left="55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0</w:t>
            </w:r>
          </w:p>
        </w:tc>
        <w:tc>
          <w:tcPr>
            <w:tcW w:w="954" w:type="dxa"/>
          </w:tcPr>
          <w:p>
            <w:pPr>
              <w:spacing w:before="160" w:line="191" w:lineRule="auto"/>
              <w:ind w:left="426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731" w:type="dxa"/>
          </w:tcPr>
          <w:p>
            <w:pPr>
              <w:spacing w:before="118" w:line="231" w:lineRule="auto"/>
              <w:ind w:left="639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省级</w:t>
            </w:r>
          </w:p>
        </w:tc>
        <w:tc>
          <w:tcPr>
            <w:tcW w:w="1328" w:type="dxa"/>
          </w:tcPr>
          <w:p>
            <w:pPr>
              <w:spacing w:before="157" w:line="194" w:lineRule="auto"/>
              <w:ind w:left="545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20</w:t>
            </w:r>
          </w:p>
        </w:tc>
        <w:tc>
          <w:tcPr>
            <w:tcW w:w="1505" w:type="dxa"/>
          </w:tcPr>
          <w:p>
            <w:pPr>
              <w:spacing w:before="157" w:line="194" w:lineRule="auto"/>
              <w:ind w:left="658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5</w:t>
            </w:r>
          </w:p>
        </w:tc>
        <w:tc>
          <w:tcPr>
            <w:tcW w:w="1507" w:type="dxa"/>
          </w:tcPr>
          <w:p>
            <w:pPr>
              <w:spacing w:before="157" w:line="194" w:lineRule="auto"/>
              <w:ind w:left="66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0</w:t>
            </w:r>
          </w:p>
        </w:tc>
        <w:tc>
          <w:tcPr>
            <w:tcW w:w="1300" w:type="dxa"/>
          </w:tcPr>
          <w:p>
            <w:pPr>
              <w:spacing w:before="161" w:line="191" w:lineRule="auto"/>
              <w:ind w:left="60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954" w:type="dxa"/>
          </w:tcPr>
          <w:p>
            <w:pPr>
              <w:spacing w:before="157" w:line="194" w:lineRule="auto"/>
              <w:ind w:left="425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731" w:type="dxa"/>
          </w:tcPr>
          <w:p>
            <w:pPr>
              <w:spacing w:before="118" w:line="230" w:lineRule="auto"/>
              <w:ind w:left="638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校级</w:t>
            </w:r>
          </w:p>
        </w:tc>
        <w:tc>
          <w:tcPr>
            <w:tcW w:w="1328" w:type="dxa"/>
          </w:tcPr>
          <w:p>
            <w:pPr>
              <w:spacing w:before="160" w:line="194" w:lineRule="auto"/>
              <w:ind w:left="614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8</w:t>
            </w:r>
          </w:p>
        </w:tc>
        <w:tc>
          <w:tcPr>
            <w:tcW w:w="1505" w:type="dxa"/>
          </w:tcPr>
          <w:p>
            <w:pPr>
              <w:spacing w:before="164" w:line="191" w:lineRule="auto"/>
              <w:ind w:left="70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1507" w:type="dxa"/>
          </w:tcPr>
          <w:p>
            <w:pPr>
              <w:spacing w:before="160" w:line="194" w:lineRule="auto"/>
              <w:ind w:left="70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300" w:type="dxa"/>
          </w:tcPr>
          <w:p>
            <w:pPr>
              <w:spacing w:before="159" w:line="195" w:lineRule="auto"/>
              <w:ind w:left="594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954" w:type="dxa"/>
          </w:tcPr>
          <w:p>
            <w:pPr>
              <w:spacing w:before="159" w:line="195" w:lineRule="auto"/>
              <w:ind w:left="4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731" w:type="dxa"/>
          </w:tcPr>
          <w:p>
            <w:pPr>
              <w:spacing w:before="118" w:line="231" w:lineRule="auto"/>
              <w:ind w:left="652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6"/>
                <w:sz w:val="23"/>
                <w:szCs w:val="23"/>
              </w:rPr>
              <w:t>院</w:t>
            </w: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级</w:t>
            </w:r>
          </w:p>
        </w:tc>
        <w:tc>
          <w:tcPr>
            <w:tcW w:w="1328" w:type="dxa"/>
          </w:tcPr>
          <w:p>
            <w:pPr>
              <w:spacing w:before="161" w:line="194" w:lineRule="auto"/>
              <w:ind w:left="60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505" w:type="dxa"/>
          </w:tcPr>
          <w:p>
            <w:pPr>
              <w:spacing w:before="160" w:line="195" w:lineRule="auto"/>
              <w:ind w:left="695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1507" w:type="dxa"/>
          </w:tcPr>
          <w:p>
            <w:pPr>
              <w:spacing w:before="160" w:line="195" w:lineRule="auto"/>
              <w:ind w:left="72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1300" w:type="dxa"/>
          </w:tcPr>
          <w:p>
            <w:pPr>
              <w:spacing w:before="160" w:line="195" w:lineRule="auto"/>
              <w:ind w:left="50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.8</w:t>
            </w:r>
          </w:p>
        </w:tc>
        <w:tc>
          <w:tcPr>
            <w:tcW w:w="954" w:type="dxa"/>
          </w:tcPr>
          <w:p>
            <w:pPr>
              <w:spacing w:before="160" w:line="195" w:lineRule="auto"/>
              <w:ind w:left="33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>.5</w:t>
            </w:r>
          </w:p>
        </w:tc>
      </w:tr>
    </w:tbl>
    <w:p>
      <w:pPr>
        <w:spacing w:before="157" w:line="374" w:lineRule="auto"/>
        <w:ind w:left="25" w:right="87" w:firstLine="18"/>
        <w:jc w:val="both"/>
      </w:pPr>
      <w:r>
        <w:rPr>
          <w:rFonts w:ascii="仿宋" w:hAnsi="仿宋" w:eastAsia="仿宋" w:cs="仿宋"/>
          <w:spacing w:val="12"/>
          <w:sz w:val="31"/>
          <w:szCs w:val="31"/>
        </w:rPr>
        <w:t>注：</w:t>
      </w:r>
      <w:r>
        <w:rPr>
          <w:rFonts w:ascii="仿宋" w:hAnsi="仿宋" w:eastAsia="仿宋" w:cs="仿宋"/>
          <w:sz w:val="31"/>
          <w:szCs w:val="31"/>
        </w:rPr>
        <w:t xml:space="preserve">                                                  </w:t>
      </w:r>
      <w:r>
        <w:rPr>
          <w:rFonts w:ascii="宋体" w:hAnsi="宋体" w:eastAsia="宋体" w:cs="宋体"/>
          <w:spacing w:val="9"/>
          <w:sz w:val="31"/>
          <w:szCs w:val="31"/>
        </w:rPr>
        <w:t>①</w:t>
      </w:r>
      <w:r>
        <w:rPr>
          <w:rFonts w:ascii="仿宋" w:hAnsi="仿宋" w:eastAsia="仿宋" w:cs="仿宋"/>
          <w:spacing w:val="9"/>
          <w:sz w:val="31"/>
          <w:szCs w:val="31"/>
        </w:rPr>
        <w:t>奖励及荣誉仅限政府部门、机关单位、党团组织及省级</w:t>
      </w:r>
      <w:r>
        <w:rPr>
          <w:rFonts w:ascii="仿宋" w:hAnsi="仿宋" w:eastAsia="仿宋" w:cs="仿宋"/>
          <w:spacing w:val="7"/>
          <w:sz w:val="31"/>
          <w:szCs w:val="31"/>
        </w:rPr>
        <w:t>以</w:t>
      </w:r>
      <w:r>
        <w:rPr>
          <w:rFonts w:ascii="仿宋" w:hAnsi="仿宋" w:eastAsia="仿宋" w:cs="仿宋"/>
          <w:spacing w:val="9"/>
          <w:sz w:val="31"/>
          <w:szCs w:val="31"/>
        </w:rPr>
        <w:t>上学会颁发，其余社会机构、企业颁发的不在加分之列。</w:t>
      </w:r>
      <w:r>
        <w:rPr>
          <w:rFonts w:ascii="仿宋" w:hAnsi="仿宋" w:eastAsia="仿宋" w:cs="仿宋"/>
          <w:spacing w:val="7"/>
          <w:sz w:val="31"/>
          <w:szCs w:val="31"/>
        </w:rPr>
        <w:t>其</w:t>
      </w:r>
      <w:r>
        <w:rPr>
          <w:rFonts w:ascii="仿宋" w:hAnsi="仿宋" w:eastAsia="仿宋" w:cs="仿宋"/>
          <w:spacing w:val="9"/>
          <w:sz w:val="31"/>
          <w:szCs w:val="31"/>
        </w:rPr>
        <w:t>中，省级以上学会举办的比赛，活动范围在全国范围及以上的，按校级标准加分；范围为地方区域范围内的，按院级</w:t>
      </w:r>
      <w:r>
        <w:rPr>
          <w:rFonts w:ascii="仿宋" w:hAnsi="仿宋" w:eastAsia="仿宋" w:cs="仿宋"/>
          <w:spacing w:val="7"/>
          <w:sz w:val="31"/>
          <w:szCs w:val="31"/>
        </w:rPr>
        <w:t>标</w:t>
      </w:r>
      <w:r>
        <w:rPr>
          <w:rFonts w:ascii="仿宋" w:hAnsi="仿宋" w:eastAsia="仿宋" w:cs="仿宋"/>
          <w:spacing w:val="6"/>
          <w:sz w:val="31"/>
          <w:szCs w:val="31"/>
        </w:rPr>
        <w:t>准</w:t>
      </w:r>
      <w:r>
        <w:rPr>
          <w:rFonts w:ascii="仿宋" w:hAnsi="仿宋" w:eastAsia="仿宋" w:cs="仿宋"/>
          <w:spacing w:val="4"/>
          <w:sz w:val="31"/>
          <w:szCs w:val="31"/>
        </w:rPr>
        <w:t>加分。</w:t>
      </w:r>
    </w:p>
    <w:p>
      <w:pPr>
        <w:spacing w:before="161" w:line="300" w:lineRule="auto"/>
        <w:ind w:left="34" w:right="113" w:hanging="1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</w:rPr>
        <w:t>②</w:t>
      </w:r>
      <w:r>
        <w:rPr>
          <w:rFonts w:ascii="仿宋" w:hAnsi="仿宋" w:eastAsia="仿宋" w:cs="仿宋"/>
          <w:spacing w:val="9"/>
          <w:sz w:val="31"/>
          <w:szCs w:val="31"/>
        </w:rPr>
        <w:t>同个成果参加同一活动不同级别的比赛获奖者，以最高</w:t>
      </w:r>
      <w:r>
        <w:rPr>
          <w:rFonts w:ascii="仿宋" w:hAnsi="仿宋" w:eastAsia="仿宋" w:cs="仿宋"/>
          <w:spacing w:val="8"/>
          <w:sz w:val="31"/>
          <w:szCs w:val="31"/>
        </w:rPr>
        <w:t>分</w:t>
      </w:r>
      <w:r>
        <w:rPr>
          <w:rFonts w:ascii="仿宋" w:hAnsi="仿宋" w:eastAsia="仿宋" w:cs="仿宋"/>
          <w:spacing w:val="6"/>
          <w:sz w:val="31"/>
          <w:szCs w:val="31"/>
        </w:rPr>
        <w:t>计，不重复计分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234" w:line="372" w:lineRule="auto"/>
        <w:ind w:left="19" w:firstLine="4"/>
        <w:rPr>
          <w:rFonts w:ascii="仿宋" w:hAnsi="仿宋" w:eastAsia="仿宋" w:cs="仿宋"/>
          <w:sz w:val="31"/>
          <w:szCs w:val="31"/>
        </w:rPr>
        <w:sectPr>
          <w:footerReference r:id="rId18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宋体" w:hAnsi="宋体" w:eastAsia="宋体" w:cs="宋体"/>
          <w:spacing w:val="11"/>
          <w:sz w:val="31"/>
          <w:szCs w:val="31"/>
        </w:rPr>
        <w:t>③</w:t>
      </w:r>
      <w:r>
        <w:rPr>
          <w:rFonts w:ascii="仿宋" w:hAnsi="仿宋" w:eastAsia="仿宋" w:cs="仿宋"/>
          <w:spacing w:val="11"/>
          <w:sz w:val="31"/>
          <w:szCs w:val="31"/>
        </w:rPr>
        <w:t>若竞赛设置排名，则按照排名分类加分。若为团队参赛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队</w:t>
      </w:r>
      <w:r>
        <w:rPr>
          <w:rFonts w:ascii="仿宋" w:hAnsi="仿宋" w:eastAsia="仿宋" w:cs="仿宋"/>
          <w:spacing w:val="5"/>
          <w:sz w:val="31"/>
          <w:szCs w:val="31"/>
        </w:rPr>
        <w:t>长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/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负责人加全分，其他成员乘以系数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0.8 </w:t>
      </w:r>
      <w:r>
        <w:rPr>
          <w:rFonts w:ascii="仿宋" w:hAnsi="仿宋" w:eastAsia="仿宋" w:cs="仿宋"/>
          <w:spacing w:val="5"/>
          <w:sz w:val="31"/>
          <w:szCs w:val="31"/>
        </w:rPr>
        <w:t>，如无法提供队</w:t>
      </w:r>
      <w:r>
        <w:rPr>
          <w:rFonts w:ascii="仿宋" w:hAnsi="仿宋" w:eastAsia="仿宋" w:cs="仿宋"/>
          <w:spacing w:val="13"/>
          <w:sz w:val="31"/>
          <w:szCs w:val="31"/>
        </w:rPr>
        <w:t>长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/</w:t>
      </w:r>
      <w:r>
        <w:rPr>
          <w:rFonts w:ascii="仿宋" w:hAnsi="仿宋" w:eastAsia="仿宋" w:cs="仿宋"/>
          <w:spacing w:val="11"/>
          <w:sz w:val="31"/>
          <w:szCs w:val="31"/>
        </w:rPr>
        <w:t>负责人相关证明者，则按其他成员计算。</w:t>
      </w:r>
      <w:r>
        <w:rPr>
          <w:rFonts w:hint="eastAsia"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           </w:t>
      </w:r>
      <w:r>
        <w:rPr>
          <w:rFonts w:ascii="宋体" w:hAnsi="宋体" w:eastAsia="宋体" w:cs="宋体"/>
          <w:spacing w:val="22"/>
          <w:sz w:val="31"/>
          <w:szCs w:val="31"/>
        </w:rPr>
        <w:t>④</w:t>
      </w:r>
      <w:r>
        <w:rPr>
          <w:rFonts w:ascii="仿宋" w:hAnsi="仿宋" w:eastAsia="仿宋" w:cs="仿宋"/>
          <w:spacing w:val="22"/>
          <w:sz w:val="31"/>
          <w:szCs w:val="31"/>
        </w:rPr>
        <w:t>参加各类学会或各专业教指委主办的学术论坛和学术</w:t>
      </w:r>
      <w:r>
        <w:rPr>
          <w:rFonts w:ascii="仿宋" w:hAnsi="仿宋" w:eastAsia="仿宋" w:cs="仿宋"/>
          <w:spacing w:val="20"/>
          <w:sz w:val="31"/>
          <w:szCs w:val="31"/>
        </w:rPr>
        <w:t>研</w:t>
      </w:r>
    </w:p>
    <w:p>
      <w:pPr>
        <w:spacing w:before="234" w:line="372" w:lineRule="auto"/>
        <w:ind w:left="19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讨会</w:t>
      </w:r>
      <w:r>
        <w:rPr>
          <w:rFonts w:ascii="仿宋" w:hAnsi="仿宋" w:eastAsia="仿宋" w:cs="仿宋"/>
          <w:spacing w:val="6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论文或学术报告获得一等奖</w:t>
      </w:r>
      <w:r>
        <w:rPr>
          <w:rFonts w:hint="eastAsia" w:ascii="仿宋" w:hAnsi="仿宋" w:eastAsia="仿宋" w:cs="仿宋"/>
          <w:spacing w:val="5"/>
          <w:sz w:val="31"/>
          <w:szCs w:val="31"/>
        </w:rPr>
        <w:t>（特等奖）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加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5"/>
          <w:sz w:val="31"/>
          <w:szCs w:val="31"/>
        </w:rPr>
        <w:t>分，二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等奖加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 </w:t>
      </w:r>
      <w:r>
        <w:rPr>
          <w:rFonts w:ascii="仿宋" w:hAnsi="仿宋" w:eastAsia="仿宋" w:cs="仿宋"/>
          <w:sz w:val="31"/>
          <w:szCs w:val="31"/>
        </w:rPr>
        <w:t xml:space="preserve">分，三等奖加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 </w:t>
      </w:r>
      <w:r>
        <w:rPr>
          <w:rFonts w:ascii="仿宋" w:hAnsi="仿宋" w:eastAsia="仿宋" w:cs="仿宋"/>
          <w:sz w:val="31"/>
          <w:szCs w:val="31"/>
        </w:rPr>
        <w:t xml:space="preserve">分，其他奖项加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仿宋" w:hAnsi="仿宋" w:eastAsia="仿宋" w:cs="仿宋"/>
          <w:sz w:val="31"/>
          <w:szCs w:val="31"/>
        </w:rPr>
        <w:t>分。</w:t>
      </w:r>
      <w:r>
        <w:rPr>
          <w:rFonts w:hint="eastAsia" w:ascii="仿宋" w:hAnsi="仿宋" w:eastAsia="仿宋" w:cs="仿宋"/>
          <w:sz w:val="31"/>
          <w:szCs w:val="31"/>
        </w:rPr>
        <w:t>排位</w:t>
      </w:r>
      <w:r>
        <w:rPr>
          <w:rFonts w:ascii="仿宋" w:hAnsi="仿宋" w:eastAsia="仿宋" w:cs="仿宋"/>
          <w:sz w:val="31"/>
          <w:szCs w:val="31"/>
        </w:rPr>
        <w:t>第二、三</w:t>
      </w:r>
      <w:r>
        <w:rPr>
          <w:rFonts w:ascii="仿宋" w:hAnsi="仿宋" w:eastAsia="仿宋" w:cs="仿宋"/>
          <w:spacing w:val="6"/>
          <w:sz w:val="31"/>
          <w:szCs w:val="31"/>
        </w:rPr>
        <w:t>作者</w:t>
      </w:r>
      <w:r>
        <w:rPr>
          <w:rFonts w:hint="eastAsia" w:ascii="仿宋" w:hAnsi="仿宋" w:eastAsia="仿宋" w:cs="仿宋"/>
          <w:spacing w:val="6"/>
          <w:sz w:val="31"/>
          <w:szCs w:val="31"/>
        </w:rPr>
        <w:t>（共同第一作者看排位）</w:t>
      </w:r>
      <w:r>
        <w:rPr>
          <w:rFonts w:ascii="仿宋" w:hAnsi="仿宋" w:eastAsia="仿宋" w:cs="仿宋"/>
          <w:spacing w:val="6"/>
          <w:sz w:val="31"/>
          <w:szCs w:val="31"/>
        </w:rPr>
        <w:t>，按照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80%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60%</w:t>
      </w:r>
      <w:r>
        <w:rPr>
          <w:rFonts w:ascii="仿宋" w:hAnsi="仿宋" w:eastAsia="仿宋" w:cs="仿宋"/>
          <w:spacing w:val="3"/>
          <w:sz w:val="31"/>
          <w:szCs w:val="31"/>
        </w:rPr>
        <w:t>比例递减，其余不予加分。</w:t>
      </w:r>
    </w:p>
    <w:p>
      <w:pPr>
        <w:spacing w:before="234" w:line="372" w:lineRule="auto"/>
        <w:ind w:left="19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2"/>
          <w:sz w:val="31"/>
          <w:szCs w:val="31"/>
        </w:rPr>
        <w:t>⑤</w:t>
      </w:r>
      <w:r>
        <w:rPr>
          <w:rFonts w:ascii="仿宋" w:hAnsi="仿宋" w:eastAsia="仿宋" w:cs="仿宋"/>
          <w:spacing w:val="-2"/>
          <w:sz w:val="31"/>
          <w:szCs w:val="31"/>
        </w:rPr>
        <w:t>学术不端，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一稿多投行为，扣德育分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1"/>
          <w:sz w:val="31"/>
          <w:szCs w:val="31"/>
        </w:rPr>
        <w:t>分，取消参评资格。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比</w:t>
      </w:r>
      <w:r>
        <w:rPr>
          <w:rFonts w:ascii="仿宋" w:hAnsi="仿宋" w:eastAsia="仿宋" w:cs="仿宋"/>
          <w:spacing w:val="9"/>
          <w:sz w:val="31"/>
          <w:szCs w:val="31"/>
        </w:rPr>
        <w:t>如文献综述大赛、学术论坛等，一篇文章或作品不能多次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参加比赛。经校图书馆大雅论文检测核对，如相似度超</w:t>
      </w:r>
      <w:r>
        <w:rPr>
          <w:rFonts w:ascii="仿宋" w:hAnsi="仿宋" w:eastAsia="仿宋" w:cs="仿宋"/>
          <w:spacing w:val="20"/>
          <w:sz w:val="31"/>
          <w:szCs w:val="31"/>
        </w:rPr>
        <w:t>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40%</w:t>
      </w:r>
      <w:r>
        <w:rPr>
          <w:rFonts w:ascii="仿宋" w:hAnsi="仿宋" w:eastAsia="仿宋" w:cs="仿宋"/>
          <w:spacing w:val="8"/>
          <w:sz w:val="31"/>
          <w:szCs w:val="31"/>
        </w:rPr>
        <w:t>以上，则视为一稿多投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" w:line="371" w:lineRule="auto"/>
        <w:ind w:left="53" w:right="113" w:firstLine="46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3</w:t>
      </w:r>
      <w:r>
        <w:rPr>
          <w:rFonts w:ascii="仿宋" w:hAnsi="仿宋" w:eastAsia="仿宋" w:cs="仿宋"/>
          <w:spacing w:val="11"/>
          <w:sz w:val="31"/>
          <w:szCs w:val="31"/>
        </w:rPr>
        <w:t>）本年度获校级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“</w:t>
      </w:r>
      <w:r>
        <w:rPr>
          <w:rFonts w:ascii="仿宋" w:hAnsi="仿宋" w:eastAsia="仿宋" w:cs="仿宋"/>
          <w:spacing w:val="11"/>
          <w:sz w:val="31"/>
          <w:szCs w:val="31"/>
        </w:rPr>
        <w:t>科技之星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”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称号加 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11"/>
          <w:sz w:val="31"/>
          <w:szCs w:val="31"/>
        </w:rPr>
        <w:t>分，本年度获</w:t>
      </w:r>
      <w:r>
        <w:rPr>
          <w:rFonts w:ascii="仿宋" w:hAnsi="仿宋" w:eastAsia="仿宋" w:cs="仿宋"/>
          <w:spacing w:val="7"/>
          <w:sz w:val="31"/>
          <w:szCs w:val="31"/>
        </w:rPr>
        <w:t>学</w:t>
      </w:r>
      <w:r>
        <w:rPr>
          <w:rFonts w:ascii="仿宋" w:hAnsi="仿宋" w:eastAsia="仿宋" w:cs="仿宋"/>
          <w:spacing w:val="4"/>
          <w:sz w:val="31"/>
          <w:szCs w:val="31"/>
        </w:rPr>
        <w:t>院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4"/>
          <w:sz w:val="31"/>
          <w:szCs w:val="31"/>
        </w:rPr>
        <w:t>科</w:t>
      </w:r>
      <w:r>
        <w:rPr>
          <w:rFonts w:ascii="仿宋" w:hAnsi="仿宋" w:eastAsia="仿宋" w:cs="仿宋"/>
          <w:spacing w:val="3"/>
          <w:sz w:val="31"/>
          <w:szCs w:val="31"/>
        </w:rPr>
        <w:t>技</w:t>
      </w:r>
      <w:r>
        <w:rPr>
          <w:rFonts w:ascii="仿宋" w:hAnsi="仿宋" w:eastAsia="仿宋" w:cs="仿宋"/>
          <w:spacing w:val="2"/>
          <w:sz w:val="31"/>
          <w:szCs w:val="31"/>
        </w:rPr>
        <w:t>之星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称号加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2"/>
          <w:sz w:val="31"/>
          <w:szCs w:val="31"/>
        </w:rPr>
        <w:t>分，校院不累加。</w:t>
      </w:r>
    </w:p>
    <w:p>
      <w:pPr>
        <w:spacing w:before="1" w:line="225" w:lineRule="auto"/>
        <w:ind w:left="2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3</w:t>
      </w:r>
      <w:r>
        <w:rPr>
          <w:rFonts w:ascii="仿宋" w:hAnsi="仿宋" w:eastAsia="仿宋" w:cs="仿宋"/>
          <w:spacing w:val="-8"/>
          <w:sz w:val="31"/>
          <w:szCs w:val="31"/>
        </w:rPr>
        <w:t>．申请专利、出版专著加分</w:t>
      </w:r>
    </w:p>
    <w:p>
      <w:pPr>
        <w:spacing w:before="244" w:line="360" w:lineRule="auto"/>
        <w:ind w:firstLine="660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）专利申请被受理加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10"/>
          <w:sz w:val="31"/>
          <w:szCs w:val="31"/>
        </w:rPr>
        <w:t>分，专利授予收到实审通知加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4"/>
          <w:sz w:val="31"/>
          <w:szCs w:val="31"/>
        </w:rPr>
        <w:t>分，专</w:t>
      </w:r>
      <w:r>
        <w:rPr>
          <w:rFonts w:ascii="仿宋" w:hAnsi="仿宋" w:eastAsia="仿宋" w:cs="仿宋"/>
          <w:spacing w:val="3"/>
          <w:sz w:val="31"/>
          <w:szCs w:val="31"/>
        </w:rPr>
        <w:t>利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授权加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分，排名第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乘以系数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0.8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，第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2"/>
          <w:sz w:val="31"/>
          <w:szCs w:val="31"/>
        </w:rPr>
        <w:t>乘以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0.6 </w:t>
      </w:r>
      <w:r>
        <w:rPr>
          <w:rFonts w:ascii="仿宋" w:hAnsi="仿宋" w:eastAsia="仿宋" w:cs="仿宋"/>
          <w:spacing w:val="-2"/>
          <w:sz w:val="31"/>
          <w:szCs w:val="31"/>
        </w:rPr>
        <w:t>，其余不计。</w:t>
      </w:r>
      <w:r>
        <w:rPr>
          <w:rFonts w:hint="eastAsia" w:ascii="仿宋" w:hAnsi="仿宋" w:eastAsia="仿宋" w:cs="仿宋"/>
          <w:spacing w:val="-2"/>
          <w:sz w:val="31"/>
          <w:szCs w:val="31"/>
        </w:rPr>
        <w:t>在上一学年已加过分的，本学年只加差额分。</w:t>
      </w:r>
    </w:p>
    <w:p>
      <w:pPr>
        <w:spacing w:before="236" w:line="360" w:lineRule="auto"/>
        <w:ind w:left="34" w:right="113" w:firstLine="48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注：发明专利原则上以国家公布时间为准，鉴于批准</w:t>
      </w:r>
      <w:r>
        <w:rPr>
          <w:rFonts w:ascii="仿宋" w:hAnsi="仿宋" w:eastAsia="仿宋" w:cs="仿宋"/>
          <w:spacing w:val="11"/>
          <w:sz w:val="31"/>
          <w:szCs w:val="31"/>
        </w:rPr>
        <w:t>周</w:t>
      </w:r>
      <w:r>
        <w:rPr>
          <w:rFonts w:ascii="仿宋" w:hAnsi="仿宋" w:eastAsia="仿宋" w:cs="仿宋"/>
          <w:spacing w:val="16"/>
          <w:sz w:val="31"/>
          <w:szCs w:val="31"/>
        </w:rPr>
        <w:t>期长</w:t>
      </w:r>
      <w:r>
        <w:rPr>
          <w:rFonts w:ascii="仿宋" w:hAnsi="仿宋" w:eastAsia="仿宋" w:cs="仿宋"/>
          <w:spacing w:val="9"/>
          <w:sz w:val="31"/>
          <w:szCs w:val="31"/>
        </w:rPr>
        <w:t>的</w:t>
      </w:r>
      <w:r>
        <w:rPr>
          <w:rFonts w:ascii="仿宋" w:hAnsi="仿宋" w:eastAsia="仿宋" w:cs="仿宋"/>
          <w:spacing w:val="8"/>
          <w:sz w:val="31"/>
          <w:szCs w:val="31"/>
        </w:rPr>
        <w:t>原因，发明专利可以参考收到实审通知时间；实用新</w:t>
      </w:r>
      <w:r>
        <w:rPr>
          <w:rFonts w:ascii="仿宋" w:hAnsi="仿宋" w:eastAsia="仿宋" w:cs="仿宋"/>
          <w:spacing w:val="15"/>
          <w:sz w:val="31"/>
          <w:szCs w:val="31"/>
        </w:rPr>
        <w:t>型</w:t>
      </w:r>
      <w:r>
        <w:rPr>
          <w:rFonts w:ascii="仿宋" w:hAnsi="仿宋" w:eastAsia="仿宋" w:cs="仿宋"/>
          <w:spacing w:val="8"/>
          <w:sz w:val="31"/>
          <w:szCs w:val="31"/>
        </w:rPr>
        <w:t>、外观设计专利以专利授权公布时间为准。</w:t>
      </w:r>
    </w:p>
    <w:p>
      <w:pPr>
        <w:spacing w:before="105" w:line="300" w:lineRule="auto"/>
        <w:ind w:firstLine="716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position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2"/>
          <w:position w:val="3"/>
          <w:sz w:val="31"/>
          <w:szCs w:val="31"/>
        </w:rPr>
        <w:t>2</w:t>
      </w:r>
      <w:r>
        <w:rPr>
          <w:rFonts w:ascii="仿宋" w:hAnsi="仿宋" w:eastAsia="仿宋" w:cs="仿宋"/>
          <w:spacing w:val="12"/>
          <w:position w:val="3"/>
          <w:sz w:val="31"/>
          <w:szCs w:val="31"/>
        </w:rPr>
        <w:t>）软件著作权：</w:t>
      </w:r>
      <w:r>
        <w:rPr>
          <w:rFonts w:ascii="Times New Roman" w:hAnsi="Times New Roman" w:eastAsia="Times New Roman" w:cs="Times New Roman"/>
          <w:spacing w:val="12"/>
          <w:position w:val="3"/>
          <w:sz w:val="31"/>
          <w:szCs w:val="31"/>
        </w:rPr>
        <w:t>1</w:t>
      </w:r>
      <w:r>
        <w:rPr>
          <w:rFonts w:ascii="仿宋" w:hAnsi="仿宋" w:eastAsia="仿宋" w:cs="仿宋"/>
          <w:spacing w:val="-90"/>
          <w:kern w:val="10"/>
          <w:position w:val="3"/>
          <w:sz w:val="31"/>
          <w:szCs w:val="31"/>
        </w:rPr>
        <w:t>分</w:t>
      </w:r>
      <w:r>
        <w:rPr>
          <w:rFonts w:hint="eastAsia" w:ascii="宋体" w:hAnsi="宋体" w:eastAsia="宋体" w:cs="宋体"/>
          <w:spacing w:val="-90"/>
          <w:kern w:val="10"/>
          <w:position w:val="3"/>
          <w:sz w:val="31"/>
          <w:szCs w:val="31"/>
        </w:rPr>
        <w:t>（</w:t>
      </w:r>
      <w:r>
        <w:rPr>
          <w:rFonts w:ascii="仿宋" w:hAnsi="仿宋" w:eastAsia="仿宋" w:cs="仿宋"/>
          <w:spacing w:val="12"/>
          <w:position w:val="3"/>
          <w:sz w:val="31"/>
          <w:szCs w:val="31"/>
        </w:rPr>
        <w:t>需提供证明及导师签字确认</w:t>
      </w:r>
      <w:r>
        <w:rPr>
          <w:rFonts w:hint="eastAsia" w:ascii="宋体" w:hAnsi="宋体" w:eastAsia="宋体" w:cs="宋体"/>
          <w:spacing w:val="-90"/>
          <w:kern w:val="10"/>
          <w:position w:val="3"/>
          <w:sz w:val="31"/>
          <w:szCs w:val="31"/>
        </w:rPr>
        <w:t>）</w:t>
      </w:r>
      <w:r>
        <w:rPr>
          <w:rFonts w:ascii="仿宋" w:hAnsi="仿宋" w:eastAsia="仿宋" w:cs="仿宋"/>
          <w:spacing w:val="-90"/>
          <w:kern w:val="10"/>
          <w:position w:val="3"/>
          <w:sz w:val="31"/>
          <w:szCs w:val="31"/>
        </w:rPr>
        <w:t>。</w:t>
      </w:r>
    </w:p>
    <w:p>
      <w:pPr>
        <w:spacing w:before="251" w:line="360" w:lineRule="auto"/>
        <w:ind w:firstLine="672" w:firstLineChars="200"/>
        <w:jc w:val="both"/>
        <w:rPr>
          <w:rFonts w:ascii="仿宋" w:hAnsi="仿宋" w:eastAsia="仿宋" w:cs="仿宋"/>
          <w:spacing w:val="7"/>
          <w:sz w:val="31"/>
          <w:szCs w:val="31"/>
        </w:rPr>
        <w:sectPr>
          <w:footerReference r:id="rId19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仿宋" w:hAnsi="仿宋" w:eastAsia="仿宋" w:cs="仿宋"/>
          <w:spacing w:val="1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仿宋" w:hAnsi="仿宋" w:eastAsia="仿宋" w:cs="仿宋"/>
          <w:spacing w:val="9"/>
          <w:sz w:val="31"/>
          <w:szCs w:val="31"/>
        </w:rPr>
        <w:t>）出版专著加分：外文版学术专著（著</w:t>
      </w:r>
      <w:r>
        <w:rPr>
          <w:rFonts w:ascii="仿宋" w:hAnsi="仿宋" w:eastAsia="仿宋" w:cs="仿宋"/>
          <w:spacing w:val="-60"/>
          <w:kern w:val="16"/>
          <w:sz w:val="31"/>
          <w:szCs w:val="31"/>
        </w:rPr>
        <w:t>）（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9"/>
          <w:sz w:val="31"/>
          <w:szCs w:val="31"/>
        </w:rPr>
        <w:t>万字以</w:t>
      </w:r>
      <w:r>
        <w:rPr>
          <w:rFonts w:ascii="仿宋" w:hAnsi="仿宋" w:eastAsia="仿宋" w:cs="仿宋"/>
          <w:spacing w:val="14"/>
          <w:sz w:val="31"/>
          <w:szCs w:val="31"/>
        </w:rPr>
        <w:t>上）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0 </w:t>
      </w:r>
      <w:r>
        <w:rPr>
          <w:rFonts w:ascii="仿宋" w:hAnsi="仿宋" w:eastAsia="仿宋" w:cs="仿宋"/>
          <w:spacing w:val="7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/</w:t>
      </w:r>
      <w:r>
        <w:rPr>
          <w:rFonts w:ascii="仿宋" w:hAnsi="仿宋" w:eastAsia="仿宋" w:cs="仿宋"/>
          <w:spacing w:val="7"/>
          <w:sz w:val="31"/>
          <w:szCs w:val="31"/>
        </w:rPr>
        <w:t>部；外文版学术专著（编、译</w:t>
      </w:r>
      <w:r>
        <w:rPr>
          <w:rFonts w:ascii="仿宋" w:hAnsi="仿宋" w:eastAsia="仿宋" w:cs="仿宋"/>
          <w:spacing w:val="-60"/>
          <w:kern w:val="16"/>
          <w:sz w:val="31"/>
          <w:szCs w:val="31"/>
        </w:rPr>
        <w:t>）（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7"/>
          <w:sz w:val="31"/>
          <w:szCs w:val="31"/>
        </w:rPr>
        <w:t>万字以上）</w:t>
      </w:r>
    </w:p>
    <w:p>
      <w:pPr>
        <w:spacing w:before="251" w:line="360" w:lineRule="auto"/>
        <w:ind w:firstLine="616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15 </w:t>
      </w:r>
      <w:r>
        <w:rPr>
          <w:rFonts w:ascii="仿宋" w:hAnsi="仿宋" w:eastAsia="仿宋" w:cs="仿宋"/>
          <w:spacing w:val="-1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/</w:t>
      </w:r>
      <w:r>
        <w:rPr>
          <w:rFonts w:ascii="仿宋" w:hAnsi="仿宋" w:eastAsia="仿宋" w:cs="仿宋"/>
          <w:sz w:val="31"/>
          <w:szCs w:val="31"/>
        </w:rPr>
        <w:t>部；中文版学术专著（著</w:t>
      </w:r>
      <w:r>
        <w:rPr>
          <w:rFonts w:ascii="仿宋" w:hAnsi="仿宋" w:eastAsia="仿宋" w:cs="仿宋"/>
          <w:spacing w:val="-60"/>
          <w:kern w:val="16"/>
          <w:sz w:val="31"/>
          <w:szCs w:val="31"/>
        </w:rPr>
        <w:t>）（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 </w:t>
      </w:r>
      <w:r>
        <w:rPr>
          <w:rFonts w:ascii="仿宋" w:hAnsi="仿宋" w:eastAsia="仿宋" w:cs="仿宋"/>
          <w:sz w:val="31"/>
          <w:szCs w:val="31"/>
        </w:rPr>
        <w:t>万字以上）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15 </w:t>
      </w:r>
      <w:r>
        <w:rPr>
          <w:rFonts w:ascii="仿宋" w:hAnsi="仿宋" w:eastAsia="仿宋" w:cs="仿宋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z w:val="31"/>
          <w:szCs w:val="31"/>
        </w:rPr>
        <w:t>/</w:t>
      </w:r>
      <w:r>
        <w:rPr>
          <w:rFonts w:ascii="仿宋" w:hAnsi="仿宋" w:eastAsia="仿宋" w:cs="仿宋"/>
          <w:sz w:val="31"/>
          <w:szCs w:val="31"/>
        </w:rPr>
        <w:t>部；</w:t>
      </w:r>
      <w:r>
        <w:rPr>
          <w:rFonts w:ascii="仿宋" w:hAnsi="仿宋" w:eastAsia="仿宋" w:cs="仿宋"/>
          <w:spacing w:val="10"/>
          <w:sz w:val="31"/>
          <w:szCs w:val="31"/>
        </w:rPr>
        <w:t>中文版</w:t>
      </w:r>
      <w:r>
        <w:rPr>
          <w:rFonts w:ascii="仿宋" w:hAnsi="仿宋" w:eastAsia="仿宋" w:cs="仿宋"/>
          <w:spacing w:val="9"/>
          <w:sz w:val="31"/>
          <w:szCs w:val="31"/>
        </w:rPr>
        <w:t>学</w:t>
      </w:r>
      <w:r>
        <w:rPr>
          <w:rFonts w:ascii="仿宋" w:hAnsi="仿宋" w:eastAsia="仿宋" w:cs="仿宋"/>
          <w:spacing w:val="5"/>
          <w:sz w:val="31"/>
          <w:szCs w:val="31"/>
        </w:rPr>
        <w:t>术专著（编</w:t>
      </w:r>
      <w:r>
        <w:rPr>
          <w:rFonts w:ascii="仿宋" w:hAnsi="仿宋" w:eastAsia="仿宋" w:cs="仿宋"/>
          <w:spacing w:val="-60"/>
          <w:kern w:val="16"/>
          <w:sz w:val="31"/>
          <w:szCs w:val="31"/>
        </w:rPr>
        <w:t>）（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5"/>
          <w:sz w:val="31"/>
          <w:szCs w:val="31"/>
        </w:rPr>
        <w:t>万字以上）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5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/</w:t>
      </w:r>
      <w:r>
        <w:rPr>
          <w:rFonts w:ascii="仿宋" w:hAnsi="仿宋" w:eastAsia="仿宋" w:cs="仿宋"/>
          <w:spacing w:val="5"/>
          <w:sz w:val="31"/>
          <w:szCs w:val="31"/>
        </w:rPr>
        <w:t>部。</w:t>
      </w:r>
    </w:p>
    <w:p>
      <w:pPr>
        <w:spacing w:before="18" w:line="372" w:lineRule="auto"/>
        <w:ind w:left="37" w:right="36" w:firstLine="64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注</w:t>
      </w:r>
      <w:r>
        <w:rPr>
          <w:rFonts w:ascii="仿宋" w:hAnsi="仿宋" w:eastAsia="仿宋" w:cs="仿宋"/>
          <w:spacing w:val="8"/>
          <w:sz w:val="31"/>
          <w:szCs w:val="31"/>
        </w:rPr>
        <w:t>：学术著作封面及内页所列的主编按上述加分，副主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编乘以系数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0.8 </w:t>
      </w:r>
      <w:r>
        <w:rPr>
          <w:rFonts w:ascii="仿宋" w:hAnsi="仿宋" w:eastAsia="仿宋" w:cs="仿宋"/>
          <w:spacing w:val="-4"/>
          <w:sz w:val="31"/>
          <w:szCs w:val="31"/>
        </w:rPr>
        <w:t>，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列入编委的得分乘系数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-2"/>
          <w:sz w:val="31"/>
          <w:szCs w:val="31"/>
        </w:rPr>
        <w:t>，未列入编委但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书中说明了具体编写章节的按上述规定得分乘系数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0.3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学术刊物的主编、编委分别按5分、1分加分，其余不计分。</w:t>
      </w:r>
    </w:p>
    <w:p>
      <w:pPr>
        <w:spacing w:line="227" w:lineRule="auto"/>
        <w:ind w:left="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.</w:t>
      </w:r>
      <w:r>
        <w:rPr>
          <w:rFonts w:ascii="仿宋" w:hAnsi="仿宋" w:eastAsia="仿宋" w:cs="仿宋"/>
          <w:spacing w:val="8"/>
          <w:sz w:val="31"/>
          <w:szCs w:val="31"/>
        </w:rPr>
        <w:t>纵向课题、科技创新项目加分</w:t>
      </w:r>
    </w:p>
    <w:p>
      <w:pPr>
        <w:spacing w:line="88" w:lineRule="exact"/>
        <w:jc w:val="both"/>
      </w:pPr>
    </w:p>
    <w:tbl>
      <w:tblPr>
        <w:tblStyle w:val="6"/>
        <w:tblW w:w="8183" w:type="dxa"/>
        <w:tblInd w:w="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1190"/>
        <w:gridCol w:w="1190"/>
        <w:gridCol w:w="1190"/>
        <w:gridCol w:w="1191"/>
        <w:gridCol w:w="1190"/>
        <w:gridCol w:w="11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37" w:type="dxa"/>
            <w:tcBorders>
              <w:tr2bl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190" w:type="dxa"/>
          </w:tcPr>
          <w:p>
            <w:pPr>
              <w:spacing w:before="118" w:line="231" w:lineRule="auto"/>
              <w:ind w:left="374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主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持</w:t>
            </w:r>
          </w:p>
        </w:tc>
        <w:tc>
          <w:tcPr>
            <w:tcW w:w="1190" w:type="dxa"/>
          </w:tcPr>
          <w:p>
            <w:pPr>
              <w:spacing w:before="118" w:line="231" w:lineRule="auto"/>
              <w:ind w:left="12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名第二</w:t>
            </w:r>
          </w:p>
        </w:tc>
        <w:tc>
          <w:tcPr>
            <w:tcW w:w="1190" w:type="dxa"/>
          </w:tcPr>
          <w:p>
            <w:pPr>
              <w:spacing w:before="118" w:line="231" w:lineRule="auto"/>
              <w:ind w:left="12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名第三</w:t>
            </w:r>
          </w:p>
        </w:tc>
        <w:tc>
          <w:tcPr>
            <w:tcW w:w="1191" w:type="dxa"/>
          </w:tcPr>
          <w:p>
            <w:pPr>
              <w:spacing w:before="118" w:line="231" w:lineRule="auto"/>
              <w:ind w:left="126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名第四</w:t>
            </w:r>
          </w:p>
        </w:tc>
        <w:tc>
          <w:tcPr>
            <w:tcW w:w="1190" w:type="dxa"/>
          </w:tcPr>
          <w:p>
            <w:pPr>
              <w:spacing w:before="118" w:line="231" w:lineRule="auto"/>
              <w:ind w:left="127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名第五</w:t>
            </w:r>
          </w:p>
        </w:tc>
        <w:tc>
          <w:tcPr>
            <w:tcW w:w="1195" w:type="dxa"/>
          </w:tcPr>
          <w:p>
            <w:pPr>
              <w:spacing w:before="118" w:line="231" w:lineRule="auto"/>
              <w:ind w:left="128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名第六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37" w:type="dxa"/>
          </w:tcPr>
          <w:p>
            <w:pPr>
              <w:spacing w:before="116" w:line="231" w:lineRule="auto"/>
              <w:ind w:left="198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6"/>
                <w:sz w:val="23"/>
                <w:szCs w:val="23"/>
              </w:rPr>
              <w:t>国</w:t>
            </w: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家级</w:t>
            </w:r>
          </w:p>
        </w:tc>
        <w:tc>
          <w:tcPr>
            <w:tcW w:w="1190" w:type="dxa"/>
          </w:tcPr>
          <w:p>
            <w:pPr>
              <w:spacing w:before="155" w:line="195" w:lineRule="auto"/>
              <w:ind w:left="49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2</w:t>
            </w:r>
          </w:p>
        </w:tc>
        <w:tc>
          <w:tcPr>
            <w:tcW w:w="1190" w:type="dxa"/>
          </w:tcPr>
          <w:p>
            <w:pPr>
              <w:spacing w:before="156" w:line="194" w:lineRule="auto"/>
              <w:ind w:left="50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0</w:t>
            </w:r>
          </w:p>
        </w:tc>
        <w:tc>
          <w:tcPr>
            <w:tcW w:w="1190" w:type="dxa"/>
          </w:tcPr>
          <w:p>
            <w:pPr>
              <w:spacing w:before="156" w:line="194" w:lineRule="auto"/>
              <w:ind w:left="54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8</w:t>
            </w:r>
          </w:p>
        </w:tc>
        <w:tc>
          <w:tcPr>
            <w:tcW w:w="1191" w:type="dxa"/>
          </w:tcPr>
          <w:p>
            <w:pPr>
              <w:spacing w:before="156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6</w:t>
            </w:r>
          </w:p>
        </w:tc>
        <w:tc>
          <w:tcPr>
            <w:tcW w:w="1190" w:type="dxa"/>
          </w:tcPr>
          <w:p>
            <w:pPr>
              <w:spacing w:before="155" w:line="195" w:lineRule="auto"/>
              <w:ind w:left="538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1195" w:type="dxa"/>
          </w:tcPr>
          <w:p>
            <w:pPr>
              <w:spacing w:before="155" w:line="195" w:lineRule="auto"/>
              <w:ind w:left="54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37" w:type="dxa"/>
          </w:tcPr>
          <w:p>
            <w:pPr>
              <w:spacing w:before="116" w:line="231" w:lineRule="auto"/>
              <w:ind w:left="172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省部级</w:t>
            </w:r>
          </w:p>
        </w:tc>
        <w:tc>
          <w:tcPr>
            <w:tcW w:w="1190" w:type="dxa"/>
          </w:tcPr>
          <w:p>
            <w:pPr>
              <w:spacing w:before="156" w:line="194" w:lineRule="auto"/>
              <w:ind w:left="546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8</w:t>
            </w:r>
          </w:p>
        </w:tc>
        <w:tc>
          <w:tcPr>
            <w:tcW w:w="1190" w:type="dxa"/>
          </w:tcPr>
          <w:p>
            <w:pPr>
              <w:spacing w:before="160" w:line="191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1190" w:type="dxa"/>
          </w:tcPr>
          <w:p>
            <w:pPr>
              <w:spacing w:before="156" w:line="194" w:lineRule="auto"/>
              <w:ind w:left="54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191" w:type="dxa"/>
          </w:tcPr>
          <w:p>
            <w:pPr>
              <w:spacing w:before="156" w:line="194" w:lineRule="auto"/>
              <w:ind w:left="54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0" w:type="dxa"/>
          </w:tcPr>
          <w:p>
            <w:pPr>
              <w:spacing w:before="156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5" w:type="dxa"/>
          </w:tcPr>
          <w:p>
            <w:pPr>
              <w:spacing w:before="156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37" w:type="dxa"/>
          </w:tcPr>
          <w:p>
            <w:pPr>
              <w:spacing w:before="117" w:line="231" w:lineRule="auto"/>
              <w:ind w:left="177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市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厅级</w:t>
            </w:r>
          </w:p>
        </w:tc>
        <w:tc>
          <w:tcPr>
            <w:tcW w:w="1190" w:type="dxa"/>
          </w:tcPr>
          <w:p>
            <w:pPr>
              <w:spacing w:before="163" w:line="191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5</w:t>
            </w:r>
          </w:p>
        </w:tc>
        <w:tc>
          <w:tcPr>
            <w:tcW w:w="1190" w:type="dxa"/>
          </w:tcPr>
          <w:p>
            <w:pPr>
              <w:spacing w:before="159" w:line="194" w:lineRule="auto"/>
              <w:ind w:left="542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190" w:type="dxa"/>
          </w:tcPr>
          <w:p>
            <w:pPr>
              <w:spacing w:before="158" w:line="195" w:lineRule="auto"/>
              <w:ind w:left="537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1191" w:type="dxa"/>
          </w:tcPr>
          <w:p>
            <w:pPr>
              <w:spacing w:before="159" w:line="194" w:lineRule="auto"/>
              <w:ind w:left="54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0" w:type="dxa"/>
          </w:tcPr>
          <w:p>
            <w:pPr>
              <w:spacing w:before="159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5" w:type="dxa"/>
          </w:tcPr>
          <w:p>
            <w:pPr>
              <w:spacing w:before="159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37" w:type="dxa"/>
          </w:tcPr>
          <w:p>
            <w:pPr>
              <w:spacing w:before="118" w:line="230" w:lineRule="auto"/>
              <w:ind w:left="291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校级</w:t>
            </w:r>
          </w:p>
        </w:tc>
        <w:tc>
          <w:tcPr>
            <w:tcW w:w="1190" w:type="dxa"/>
          </w:tcPr>
          <w:p>
            <w:pPr>
              <w:spacing w:before="160" w:line="194" w:lineRule="auto"/>
              <w:ind w:left="54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1190" w:type="dxa"/>
          </w:tcPr>
          <w:p>
            <w:pPr>
              <w:spacing w:before="160" w:line="197" w:lineRule="auto"/>
              <w:ind w:left="469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.5</w:t>
            </w:r>
          </w:p>
        </w:tc>
        <w:tc>
          <w:tcPr>
            <w:tcW w:w="1190" w:type="dxa"/>
          </w:tcPr>
          <w:p>
            <w:pPr>
              <w:spacing w:before="160" w:line="197" w:lineRule="auto"/>
              <w:ind w:left="47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3"/>
                <w:szCs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.5</w:t>
            </w:r>
          </w:p>
        </w:tc>
        <w:tc>
          <w:tcPr>
            <w:tcW w:w="1191" w:type="dxa"/>
          </w:tcPr>
          <w:p>
            <w:pPr>
              <w:spacing w:before="160" w:line="194" w:lineRule="auto"/>
              <w:ind w:left="54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0" w:type="dxa"/>
          </w:tcPr>
          <w:p>
            <w:pPr>
              <w:spacing w:before="160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5" w:type="dxa"/>
          </w:tcPr>
          <w:p>
            <w:pPr>
              <w:spacing w:before="160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37" w:type="dxa"/>
          </w:tcPr>
          <w:p>
            <w:pPr>
              <w:spacing w:before="118" w:line="231" w:lineRule="auto"/>
              <w:ind w:left="305"/>
              <w:jc w:val="both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院级</w:t>
            </w:r>
          </w:p>
        </w:tc>
        <w:tc>
          <w:tcPr>
            <w:tcW w:w="1190" w:type="dxa"/>
          </w:tcPr>
          <w:p>
            <w:pPr>
              <w:spacing w:before="160" w:line="195" w:lineRule="auto"/>
              <w:ind w:left="536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1190" w:type="dxa"/>
          </w:tcPr>
          <w:p>
            <w:pPr>
              <w:spacing w:before="160" w:line="195" w:lineRule="auto"/>
              <w:ind w:left="56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1190" w:type="dxa"/>
          </w:tcPr>
          <w:p>
            <w:pPr>
              <w:spacing w:before="160" w:line="195" w:lineRule="auto"/>
              <w:ind w:left="560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1191" w:type="dxa"/>
          </w:tcPr>
          <w:p>
            <w:pPr>
              <w:spacing w:before="161" w:line="194" w:lineRule="auto"/>
              <w:ind w:left="541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0" w:type="dxa"/>
          </w:tcPr>
          <w:p>
            <w:pPr>
              <w:spacing w:before="161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  <w:tc>
          <w:tcPr>
            <w:tcW w:w="1195" w:type="dxa"/>
          </w:tcPr>
          <w:p>
            <w:pPr>
              <w:spacing w:before="161" w:line="194" w:lineRule="auto"/>
              <w:ind w:left="543"/>
              <w:jc w:val="both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0</w:t>
            </w:r>
          </w:p>
        </w:tc>
      </w:tr>
    </w:tbl>
    <w:p>
      <w:pPr>
        <w:spacing w:before="156" w:line="372" w:lineRule="auto"/>
        <w:ind w:left="23" w:right="38" w:firstLine="20"/>
      </w:pPr>
      <w:r>
        <w:rPr>
          <w:rFonts w:ascii="仿宋" w:hAnsi="仿宋" w:eastAsia="仿宋" w:cs="仿宋"/>
          <w:spacing w:val="12"/>
          <w:sz w:val="31"/>
          <w:szCs w:val="31"/>
        </w:rPr>
        <w:t>注：</w:t>
      </w:r>
      <w:r>
        <w:rPr>
          <w:rFonts w:ascii="仿宋" w:hAnsi="仿宋" w:eastAsia="仿宋" w:cs="仿宋"/>
          <w:sz w:val="31"/>
          <w:szCs w:val="31"/>
        </w:rPr>
        <w:t xml:space="preserve">                                                  </w:t>
      </w:r>
      <w:r>
        <w:rPr>
          <w:rFonts w:ascii="宋体" w:hAnsi="宋体" w:eastAsia="宋体" w:cs="宋体"/>
          <w:spacing w:val="39"/>
          <w:sz w:val="31"/>
          <w:szCs w:val="31"/>
        </w:rPr>
        <w:t>①</w:t>
      </w:r>
      <w:r>
        <w:rPr>
          <w:rFonts w:hint="eastAsia" w:ascii="仿宋" w:hAnsi="仿宋" w:eastAsia="仿宋" w:cs="仿宋"/>
          <w:spacing w:val="21"/>
          <w:sz w:val="31"/>
          <w:szCs w:val="31"/>
        </w:rPr>
        <w:t>校</w:t>
      </w:r>
      <w:r>
        <w:rPr>
          <w:rFonts w:ascii="仿宋" w:hAnsi="仿宋" w:eastAsia="仿宋" w:cs="仿宋"/>
          <w:spacing w:val="21"/>
          <w:sz w:val="31"/>
          <w:szCs w:val="31"/>
        </w:rPr>
        <w:t>院组织的企业冠名项目属于院级</w:t>
      </w:r>
      <w:r>
        <w:rPr>
          <w:rFonts w:ascii="仿宋" w:hAnsi="仿宋" w:eastAsia="仿宋" w:cs="仿宋"/>
          <w:spacing w:val="4"/>
          <w:sz w:val="31"/>
          <w:szCs w:val="31"/>
        </w:rPr>
        <w:t>课</w:t>
      </w:r>
      <w:r>
        <w:rPr>
          <w:rFonts w:ascii="仿宋" w:hAnsi="仿宋" w:eastAsia="仿宋" w:cs="仿宋"/>
          <w:spacing w:val="2"/>
          <w:sz w:val="31"/>
          <w:szCs w:val="31"/>
        </w:rPr>
        <w:t>题；</w:t>
      </w:r>
      <w:r>
        <w:rPr>
          <w:rFonts w:ascii="仿宋" w:hAnsi="仿宋" w:eastAsia="仿宋" w:cs="仿宋"/>
          <w:sz w:val="31"/>
          <w:szCs w:val="31"/>
        </w:rPr>
        <w:t xml:space="preserve">                                               </w:t>
      </w:r>
      <w:r>
        <w:rPr>
          <w:rFonts w:ascii="宋体" w:hAnsi="宋体" w:eastAsia="宋体" w:cs="宋体"/>
          <w:spacing w:val="32"/>
          <w:sz w:val="31"/>
          <w:szCs w:val="31"/>
        </w:rPr>
        <w:t>②</w:t>
      </w:r>
      <w:r>
        <w:rPr>
          <w:rFonts w:ascii="仿宋" w:hAnsi="仿宋" w:eastAsia="仿宋" w:cs="仿宋"/>
          <w:spacing w:val="17"/>
          <w:sz w:val="31"/>
          <w:szCs w:val="31"/>
        </w:rPr>
        <w:t>提供评选学年度内项目</w:t>
      </w: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/</w:t>
      </w:r>
      <w:r>
        <w:rPr>
          <w:rFonts w:ascii="仿宋" w:hAnsi="仿宋" w:eastAsia="仿宋" w:cs="仿宋"/>
          <w:spacing w:val="17"/>
          <w:sz w:val="31"/>
          <w:szCs w:val="31"/>
        </w:rPr>
        <w:t>课题的带水印或加盖公章的参与</w:t>
      </w:r>
      <w:r>
        <w:rPr>
          <w:rFonts w:ascii="仿宋" w:hAnsi="仿宋" w:eastAsia="仿宋" w:cs="仿宋"/>
          <w:spacing w:val="13"/>
          <w:sz w:val="31"/>
          <w:szCs w:val="31"/>
        </w:rPr>
        <w:t>者</w:t>
      </w:r>
      <w:r>
        <w:rPr>
          <w:rFonts w:ascii="仿宋" w:hAnsi="仿宋" w:eastAsia="仿宋" w:cs="仿宋"/>
          <w:spacing w:val="8"/>
          <w:sz w:val="31"/>
          <w:szCs w:val="31"/>
        </w:rPr>
        <w:t>页，无法提供者不予加分。</w:t>
      </w:r>
    </w:p>
    <w:p>
      <w:pPr>
        <w:spacing w:line="410" w:lineRule="auto"/>
        <w:jc w:val="both"/>
      </w:pPr>
    </w:p>
    <w:p>
      <w:pPr>
        <w:spacing w:before="101" w:line="228" w:lineRule="auto"/>
        <w:ind w:left="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四）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排序方法</w:t>
      </w:r>
    </w:p>
    <w:p>
      <w:pPr>
        <w:jc w:val="both"/>
      </w:pPr>
    </w:p>
    <w:p>
      <w:pPr>
        <w:spacing w:before="187" w:line="333" w:lineRule="auto"/>
        <w:ind w:left="38" w:right="16" w:firstLine="653"/>
        <w:rPr>
          <w:rFonts w:ascii="仿宋" w:hAnsi="仿宋" w:eastAsia="仿宋" w:cs="仿宋"/>
          <w:spacing w:val="2"/>
          <w:sz w:val="31"/>
          <w:szCs w:val="31"/>
        </w:rPr>
        <w:sectPr>
          <w:footerReference r:id="rId20" w:type="default"/>
          <w:pgSz w:w="11906" w:h="16839"/>
          <w:pgMar w:top="1431" w:right="1785" w:bottom="1166" w:left="1785" w:header="0" w:footer="995" w:gutter="0"/>
          <w:cols w:space="720" w:num="1"/>
        </w:sectPr>
      </w:pP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根据具体指标的得分高低来分别对二年级以上（含二</w:t>
      </w:r>
      <w:r>
        <w:rPr>
          <w:rFonts w:ascii="仿宋" w:hAnsi="仿宋" w:eastAsia="仿宋" w:cs="仿宋"/>
          <w:spacing w:val="10"/>
          <w:sz w:val="31"/>
          <w:szCs w:val="31"/>
        </w:rPr>
        <w:t>年</w:t>
      </w:r>
      <w:r>
        <w:rPr>
          <w:rFonts w:ascii="仿宋" w:hAnsi="仿宋" w:eastAsia="仿宋" w:cs="仿宋"/>
          <w:spacing w:val="8"/>
          <w:sz w:val="31"/>
          <w:szCs w:val="31"/>
        </w:rPr>
        <w:t>级）博士、硕士研究生学业奖学金申请人员进行分类、评</w:t>
      </w:r>
      <w:r>
        <w:rPr>
          <w:rFonts w:ascii="仿宋" w:hAnsi="仿宋" w:eastAsia="仿宋" w:cs="仿宋"/>
          <w:spacing w:val="3"/>
          <w:sz w:val="31"/>
          <w:szCs w:val="31"/>
        </w:rPr>
        <w:t>分、排序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>
      <w:pPr>
        <w:spacing w:before="2" w:line="338" w:lineRule="auto"/>
        <w:ind w:right="17" w:firstLine="652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5"/>
          <w:sz w:val="31"/>
          <w:szCs w:val="31"/>
        </w:rPr>
        <w:t>如申请人员得分相同的，分别按科研研究、思想道德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与</w:t>
      </w:r>
      <w:r>
        <w:rPr>
          <w:rFonts w:ascii="仿宋" w:hAnsi="仿宋" w:eastAsia="仿宋" w:cs="仿宋"/>
          <w:spacing w:val="8"/>
          <w:sz w:val="31"/>
          <w:szCs w:val="31"/>
        </w:rPr>
        <w:t>社会实践、学习成绩的项目顺序依此比较分值，以分值决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定</w:t>
      </w:r>
      <w:r>
        <w:rPr>
          <w:rFonts w:ascii="仿宋" w:hAnsi="仿宋" w:eastAsia="仿宋" w:cs="仿宋"/>
          <w:spacing w:val="6"/>
          <w:sz w:val="31"/>
          <w:szCs w:val="31"/>
        </w:rPr>
        <w:t>排名和确定获奖等次。</w:t>
      </w:r>
    </w:p>
    <w:p>
      <w:pPr>
        <w:spacing w:line="424" w:lineRule="auto"/>
        <w:jc w:val="both"/>
      </w:pPr>
    </w:p>
    <w:p>
      <w:pPr>
        <w:spacing w:before="101" w:line="343" w:lineRule="auto"/>
        <w:ind w:left="5139" w:right="162" w:hanging="1416"/>
        <w:jc w:val="both"/>
        <w:rPr>
          <w:rFonts w:ascii="Times New Roman" w:hAnsi="Times New Roman" w:eastAsia="宋体" w:cs="Times New Roman"/>
          <w:spacing w:val="-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华</w:t>
      </w:r>
      <w:r>
        <w:rPr>
          <w:rFonts w:ascii="仿宋" w:hAnsi="仿宋" w:eastAsia="仿宋" w:cs="仿宋"/>
          <w:spacing w:val="10"/>
          <w:sz w:val="31"/>
          <w:szCs w:val="31"/>
        </w:rPr>
        <w:t>南</w:t>
      </w:r>
      <w:r>
        <w:rPr>
          <w:rFonts w:ascii="仿宋" w:hAnsi="仿宋" w:eastAsia="仿宋" w:cs="仿宋"/>
          <w:spacing w:val="7"/>
          <w:sz w:val="31"/>
          <w:szCs w:val="31"/>
        </w:rPr>
        <w:t>农业大学资源环境学院党委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</w:rPr>
        <w:t>2</w:t>
      </w:r>
      <w:r>
        <w:rPr>
          <w:rFonts w:ascii="Times New Roman" w:hAnsi="Times New Roman" w:eastAsia="宋体" w:cs="Times New Roman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-4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29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</w:rPr>
        <w:t>日</w:t>
      </w:r>
    </w:p>
    <w:sectPr>
      <w:footerReference r:id="rId21" w:type="default"/>
      <w:pgSz w:w="11906" w:h="16839"/>
      <w:pgMar w:top="1431" w:right="1785" w:bottom="1166" w:left="1785" w:header="0" w:footer="99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223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213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26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1"/>
      <w:rPr>
        <w:rFonts w:ascii="Times New Roman" w:hAnsi="Times New Roman" w:eastAsia="Tahoma" w:cs="Times New Roman"/>
        <w:color w:val="auto"/>
        <w:sz w:val="20"/>
        <w:szCs w:val="20"/>
      </w:rPr>
    </w:pPr>
    <w:r>
      <w:rPr>
        <w:rFonts w:ascii="Times New Roman" w:hAnsi="Times New Roman" w:eastAsia="Tahoma" w:cs="Times New Roman"/>
        <w:color w:val="auto"/>
        <w:spacing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48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454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55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auto"/>
      <w:ind w:left="4124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124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9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8F74B0"/>
    <w:multiLevelType w:val="multilevel"/>
    <w:tmpl w:val="5A8F74B0"/>
    <w:lvl w:ilvl="0" w:tentative="0">
      <w:start w:val="1"/>
      <w:numFmt w:val="decimalEnclosedCircle"/>
      <w:lvlText w:val="%1"/>
      <w:lvlJc w:val="left"/>
      <w:pPr>
        <w:ind w:left="504" w:hanging="360"/>
      </w:pPr>
      <w:rPr>
        <w:rFonts w:hint="default" w:ascii="宋体" w:hAnsi="宋体" w:eastAsia="宋体" w:cs="宋体"/>
        <w:sz w:val="32"/>
        <w:szCs w:val="36"/>
      </w:rPr>
    </w:lvl>
    <w:lvl w:ilvl="1" w:tentative="0">
      <w:start w:val="1"/>
      <w:numFmt w:val="lowerLetter"/>
      <w:lvlText w:val="%2)"/>
      <w:lvlJc w:val="left"/>
      <w:pPr>
        <w:ind w:left="984" w:hanging="420"/>
      </w:pPr>
    </w:lvl>
    <w:lvl w:ilvl="2" w:tentative="0">
      <w:start w:val="1"/>
      <w:numFmt w:val="lowerRoman"/>
      <w:lvlText w:val="%3."/>
      <w:lvlJc w:val="right"/>
      <w:pPr>
        <w:ind w:left="1404" w:hanging="420"/>
      </w:pPr>
    </w:lvl>
    <w:lvl w:ilvl="3" w:tentative="0">
      <w:start w:val="1"/>
      <w:numFmt w:val="decimal"/>
      <w:lvlText w:val="%4."/>
      <w:lvlJc w:val="left"/>
      <w:pPr>
        <w:ind w:left="1824" w:hanging="420"/>
      </w:pPr>
    </w:lvl>
    <w:lvl w:ilvl="4" w:tentative="0">
      <w:start w:val="1"/>
      <w:numFmt w:val="lowerLetter"/>
      <w:lvlText w:val="%5)"/>
      <w:lvlJc w:val="left"/>
      <w:pPr>
        <w:ind w:left="2244" w:hanging="420"/>
      </w:pPr>
    </w:lvl>
    <w:lvl w:ilvl="5" w:tentative="0">
      <w:start w:val="1"/>
      <w:numFmt w:val="lowerRoman"/>
      <w:lvlText w:val="%6."/>
      <w:lvlJc w:val="right"/>
      <w:pPr>
        <w:ind w:left="2664" w:hanging="420"/>
      </w:pPr>
    </w:lvl>
    <w:lvl w:ilvl="6" w:tentative="0">
      <w:start w:val="1"/>
      <w:numFmt w:val="decimal"/>
      <w:lvlText w:val="%7."/>
      <w:lvlJc w:val="left"/>
      <w:pPr>
        <w:ind w:left="3084" w:hanging="420"/>
      </w:pPr>
    </w:lvl>
    <w:lvl w:ilvl="7" w:tentative="0">
      <w:start w:val="1"/>
      <w:numFmt w:val="lowerLetter"/>
      <w:lvlText w:val="%8)"/>
      <w:lvlJc w:val="left"/>
      <w:pPr>
        <w:ind w:left="3504" w:hanging="420"/>
      </w:pPr>
    </w:lvl>
    <w:lvl w:ilvl="8" w:tentative="0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2VhNmI3OGNiOWMwOGJjYTkyMThhNGFiYzQzM2Q1OTYifQ=="/>
  </w:docVars>
  <w:rsids>
    <w:rsidRoot w:val="007C3354"/>
    <w:rsid w:val="000D2097"/>
    <w:rsid w:val="00147D2D"/>
    <w:rsid w:val="00165312"/>
    <w:rsid w:val="002A17A8"/>
    <w:rsid w:val="00374538"/>
    <w:rsid w:val="00374BA0"/>
    <w:rsid w:val="003C1F15"/>
    <w:rsid w:val="003C23D3"/>
    <w:rsid w:val="0043187D"/>
    <w:rsid w:val="00482B48"/>
    <w:rsid w:val="00594928"/>
    <w:rsid w:val="005D3CDF"/>
    <w:rsid w:val="005F045F"/>
    <w:rsid w:val="005F3F7F"/>
    <w:rsid w:val="006953FD"/>
    <w:rsid w:val="0074785B"/>
    <w:rsid w:val="007C3354"/>
    <w:rsid w:val="0085091D"/>
    <w:rsid w:val="00864439"/>
    <w:rsid w:val="008F4F71"/>
    <w:rsid w:val="0094275B"/>
    <w:rsid w:val="00A920EA"/>
    <w:rsid w:val="00B532BE"/>
    <w:rsid w:val="00C105FA"/>
    <w:rsid w:val="00C433E9"/>
    <w:rsid w:val="00C93F5E"/>
    <w:rsid w:val="00CB363F"/>
    <w:rsid w:val="1B733E91"/>
    <w:rsid w:val="277459FF"/>
    <w:rsid w:val="2A1F3F31"/>
    <w:rsid w:val="2B652489"/>
    <w:rsid w:val="2CAD22EA"/>
    <w:rsid w:val="2EB6465C"/>
    <w:rsid w:val="33154273"/>
    <w:rsid w:val="33DB598F"/>
    <w:rsid w:val="347C5599"/>
    <w:rsid w:val="3FC2282C"/>
    <w:rsid w:val="41AA0A74"/>
    <w:rsid w:val="49AE3884"/>
    <w:rsid w:val="4E433241"/>
    <w:rsid w:val="61D17CAB"/>
    <w:rsid w:val="69DB1796"/>
    <w:rsid w:val="6D360880"/>
    <w:rsid w:val="70014427"/>
    <w:rsid w:val="75413AFD"/>
    <w:rsid w:val="757D2C68"/>
    <w:rsid w:val="7CD5764E"/>
    <w:rsid w:val="7E2B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eastAsia="Arial"/>
      <w:snapToGrid w:val="0"/>
      <w:color w:val="000000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numbering" Target="numbering.xml"/><Relationship Id="rId22" Type="http://schemas.openxmlformats.org/officeDocument/2006/relationships/theme" Target="theme/theme1.xml"/><Relationship Id="rId21" Type="http://schemas.openxmlformats.org/officeDocument/2006/relationships/footer" Target="footer19.xml"/><Relationship Id="rId20" Type="http://schemas.openxmlformats.org/officeDocument/2006/relationships/footer" Target="footer18.xml"/><Relationship Id="rId2" Type="http://schemas.openxmlformats.org/officeDocument/2006/relationships/settings" Target="settings.xml"/><Relationship Id="rId19" Type="http://schemas.openxmlformats.org/officeDocument/2006/relationships/footer" Target="footer17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39056-96CB-420A-8801-3A40964504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8145</Words>
  <Characters>8685</Characters>
  <Lines>78</Lines>
  <Paragraphs>22</Paragraphs>
  <TotalTime>751</TotalTime>
  <ScaleCrop>false</ScaleCrop>
  <LinksUpToDate>false</LinksUpToDate>
  <CharactersWithSpaces>10192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2022-09-04T08:30:00Z</dcterms:created>
  <dc:creator>linlin</dc:creator>
  <cp:lastModifiedBy>lv</cp:lastModifiedBy>
  <dcterms:modified xsi:type="dcterms:W3CDTF">2022-12-29T12:07:52Z</dcterms:modified>
  <dc:title>华南农业大学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2022-12-23T18:27:11Z</vt:filetime>
  </property>
  <property fmtid="{D5CDD505-2E9C-101B-9397-08002B2CF9AE}" pid="4" name="KSOProductBuildVer">
    <vt:lpwstr>2052-11.1.0.12980</vt:lpwstr>
  </property>
  <property fmtid="{D5CDD505-2E9C-101B-9397-08002B2CF9AE}" pid="5" name="ICV">
    <vt:lpwstr>C4101CADF5344E7A87528DB2F9A0A5D8</vt:lpwstr>
  </property>
</Properties>
</file>