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1644" w:rsidRDefault="009571EE" w:rsidP="00855E4D">
      <w:pPr>
        <w:spacing w:before="248" w:line="480" w:lineRule="exact"/>
        <w:jc w:val="center"/>
        <w:outlineLvl w:val="1"/>
        <w:rPr>
          <w:rFonts w:ascii="仿宋_GB2312" w:eastAsia="仿宋_GB2312" w:hint="eastAsia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广州市科技</w:t>
      </w:r>
      <w:r w:rsidR="00C01644" w:rsidRPr="00BB70B3">
        <w:rPr>
          <w:rFonts w:ascii="仿宋_GB2312" w:eastAsia="仿宋_GB2312" w:hint="eastAsia"/>
          <w:b/>
          <w:sz w:val="44"/>
          <w:szCs w:val="44"/>
        </w:rPr>
        <w:t>成果登记材料</w:t>
      </w:r>
      <w:r>
        <w:rPr>
          <w:rFonts w:ascii="仿宋_GB2312" w:eastAsia="仿宋_GB2312" w:hint="eastAsia"/>
          <w:b/>
          <w:sz w:val="44"/>
          <w:szCs w:val="44"/>
        </w:rPr>
        <w:t>要求</w:t>
      </w:r>
    </w:p>
    <w:p w:rsidR="009571EE" w:rsidRPr="00BB70B3" w:rsidRDefault="009571EE" w:rsidP="00BB70B3">
      <w:pPr>
        <w:spacing w:before="248" w:line="480" w:lineRule="exact"/>
        <w:jc w:val="center"/>
        <w:outlineLvl w:val="1"/>
        <w:rPr>
          <w:rFonts w:ascii="仿宋_GB2312" w:eastAsia="仿宋_GB2312" w:hint="eastAsia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（参考）</w:t>
      </w:r>
    </w:p>
    <w:p w:rsidR="00C01644" w:rsidRDefault="00C01644">
      <w:pPr>
        <w:spacing w:before="248" w:line="480" w:lineRule="exact"/>
        <w:outlineLvl w:val="1"/>
        <w:rPr>
          <w:rFonts w:ascii="仿宋_GB2312" w:eastAsia="仿宋_GB2312" w:hint="eastAsia"/>
          <w:sz w:val="30"/>
        </w:rPr>
      </w:pPr>
    </w:p>
    <w:p w:rsidR="00C01644" w:rsidRPr="00BB70B3" w:rsidRDefault="00C01644">
      <w:pPr>
        <w:widowControl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0"/>
        </w:rPr>
        <w:t xml:space="preserve">    </w:t>
      </w:r>
      <w:r w:rsidRPr="00BB70B3">
        <w:rPr>
          <w:rFonts w:ascii="仿宋_GB2312" w:eastAsia="仿宋_GB2312" w:hint="eastAsia"/>
          <w:sz w:val="32"/>
          <w:szCs w:val="32"/>
        </w:rPr>
        <w:t>根据《广州市科技成果登记实施办法》穗科信[2015]1号申请科技计划项目验收，需同时申请科技成果登记。</w:t>
      </w:r>
    </w:p>
    <w:p w:rsidR="00C01644" w:rsidRPr="00BB70B3" w:rsidRDefault="00C01644">
      <w:pPr>
        <w:widowControl/>
        <w:jc w:val="left"/>
        <w:rPr>
          <w:rFonts w:ascii="仿宋_GB2312" w:eastAsia="仿宋_GB2312" w:hint="eastAsia"/>
          <w:sz w:val="32"/>
          <w:szCs w:val="32"/>
        </w:rPr>
      </w:pPr>
      <w:r w:rsidRPr="00BB70B3">
        <w:rPr>
          <w:rFonts w:ascii="仿宋_GB2312" w:eastAsia="仿宋_GB2312" w:hint="eastAsia"/>
          <w:sz w:val="32"/>
          <w:szCs w:val="32"/>
        </w:rPr>
        <w:t xml:space="preserve">    办理科技成果登记提交以下资料：在国家成果网(</w:t>
      </w:r>
      <w:r w:rsidR="007B76AF">
        <w:rPr>
          <w:rFonts w:ascii="仿宋_GB2312" w:eastAsia="仿宋_GB2312" w:hint="eastAsia"/>
          <w:noProof/>
          <w:sz w:val="32"/>
          <w:szCs w:val="32"/>
        </w:rPr>
        <w:drawing>
          <wp:inline distT="0" distB="0" distL="0" distR="0">
            <wp:extent cx="190500" cy="142875"/>
            <wp:effectExtent l="1905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IMG_25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70B3">
        <w:rPr>
          <w:rFonts w:ascii="仿宋_GB2312" w:eastAsia="仿宋_GB2312" w:hint="eastAsia"/>
          <w:sz w:val="32"/>
          <w:szCs w:val="32"/>
        </w:rPr>
        <w:t>http://www.tech110.net/)下载国家科技成果登记系统v7.0，按要求填写申报材料，形成以下文件与项目验收申请材料一并交到项目主管处室：1.系统导出的压缩文件包(请用U盘报送或发送到广州科技服务业协会邮箱gzkjfwy@gzst.net.cn</w:t>
      </w:r>
      <w:r w:rsidRPr="00BB70B3">
        <w:rPr>
          <w:rFonts w:ascii="仿宋_GB2312" w:eastAsia="仿宋_GB2312" w:hint="eastAsia"/>
          <w:sz w:val="32"/>
          <w:szCs w:val="32"/>
        </w:rPr>
        <w:t> </w:t>
      </w:r>
      <w:r w:rsidRPr="00BB70B3">
        <w:rPr>
          <w:rFonts w:ascii="仿宋_GB2312" w:eastAsia="仿宋_GB2312" w:hint="eastAsia"/>
          <w:sz w:val="32"/>
          <w:szCs w:val="32"/>
        </w:rPr>
        <w:t>)；2.打印《科技成果登记表》，并加盖单位公章，一式一份。</w:t>
      </w:r>
    </w:p>
    <w:p w:rsidR="00C01644" w:rsidRPr="00BB70B3" w:rsidRDefault="00C01644">
      <w:pPr>
        <w:widowControl/>
        <w:jc w:val="left"/>
        <w:rPr>
          <w:rFonts w:ascii="仿宋_GB2312" w:eastAsia="仿宋_GB2312" w:hint="eastAsia"/>
          <w:sz w:val="32"/>
          <w:szCs w:val="32"/>
        </w:rPr>
      </w:pPr>
      <w:r w:rsidRPr="00BB70B3">
        <w:rPr>
          <w:rFonts w:ascii="仿宋_GB2312" w:eastAsia="仿宋_GB2312" w:hint="eastAsia"/>
          <w:sz w:val="32"/>
          <w:szCs w:val="32"/>
        </w:rPr>
        <w:t xml:space="preserve">     验收完成后，请提交一份盖章后的验收报告至创新服务处或广州科技服务业协会。  科技成果登记咨询电话：83491758，83491782</w:t>
      </w:r>
    </w:p>
    <w:p w:rsidR="00C01644" w:rsidRDefault="00C01644">
      <w:pPr>
        <w:widowControl/>
        <w:jc w:val="left"/>
        <w:rPr>
          <w:rFonts w:ascii="仿宋_GB2312" w:eastAsia="仿宋_GB2312" w:hint="eastAsia"/>
          <w:sz w:val="30"/>
        </w:rPr>
      </w:pPr>
    </w:p>
    <w:p w:rsidR="00C01644" w:rsidRDefault="00C01644">
      <w:pPr>
        <w:widowControl/>
        <w:jc w:val="left"/>
        <w:rPr>
          <w:rFonts w:ascii="仿宋_GB2312" w:eastAsia="仿宋_GB2312" w:hint="eastAsia"/>
          <w:sz w:val="30"/>
        </w:rPr>
      </w:pPr>
    </w:p>
    <w:p w:rsidR="00C01644" w:rsidRDefault="00C01644"/>
    <w:p w:rsidR="00C01644" w:rsidRDefault="00C01644"/>
    <w:sectPr w:rsidR="00C01644">
      <w:footerReference w:type="default" r:id="rId8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BA4" w:rsidRDefault="004F5BA4">
      <w:r>
        <w:separator/>
      </w:r>
    </w:p>
  </w:endnote>
  <w:endnote w:type="continuationSeparator" w:id="1">
    <w:p w:rsidR="004F5BA4" w:rsidRDefault="004F5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644" w:rsidRDefault="00C01644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772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C01644" w:rsidRDefault="00C01644"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855E4D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BA4" w:rsidRDefault="004F5BA4">
      <w:r>
        <w:separator/>
      </w:r>
    </w:p>
  </w:footnote>
  <w:footnote w:type="continuationSeparator" w:id="1">
    <w:p w:rsidR="004F5BA4" w:rsidRDefault="004F5B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211EB"/>
    <w:multiLevelType w:val="multilevel"/>
    <w:tmpl w:val="57B211EB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7DE5"/>
    <w:rsid w:val="001D3461"/>
    <w:rsid w:val="001F2331"/>
    <w:rsid w:val="00424017"/>
    <w:rsid w:val="004F5BA4"/>
    <w:rsid w:val="007B76AF"/>
    <w:rsid w:val="00855E4D"/>
    <w:rsid w:val="009571EE"/>
    <w:rsid w:val="00BB70B3"/>
    <w:rsid w:val="00C01644"/>
    <w:rsid w:val="00C90F5C"/>
    <w:rsid w:val="00CB3F86"/>
    <w:rsid w:val="00F67DE5"/>
    <w:rsid w:val="26D27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Indent 2"/>
    <w:basedOn w:val="a"/>
    <w:pPr>
      <w:widowControl/>
      <w:spacing w:line="360" w:lineRule="auto"/>
      <w:ind w:firstLine="480"/>
      <w:jc w:val="left"/>
    </w:pPr>
    <w:rPr>
      <w:rFonts w:eastAsia="仿宋_GB2312"/>
      <w:kern w:val="0"/>
      <w:sz w:val="30"/>
      <w:szCs w:val="20"/>
    </w:rPr>
  </w:style>
  <w:style w:type="paragraph" w:styleId="a5">
    <w:name w:val="Balloon Text"/>
    <w:basedOn w:val="a"/>
    <w:link w:val="Char"/>
    <w:rsid w:val="00855E4D"/>
    <w:rPr>
      <w:sz w:val="18"/>
      <w:szCs w:val="18"/>
    </w:rPr>
  </w:style>
  <w:style w:type="character" w:customStyle="1" w:styleId="Char">
    <w:name w:val="批注框文本 Char"/>
    <w:basedOn w:val="a0"/>
    <w:link w:val="a5"/>
    <w:rsid w:val="00855E4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290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Microsoft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谢秀珍</dc:creator>
  <cp:lastModifiedBy>Biofouling</cp:lastModifiedBy>
  <cp:revision>3</cp:revision>
  <dcterms:created xsi:type="dcterms:W3CDTF">2015-12-25T18:31:00Z</dcterms:created>
  <dcterms:modified xsi:type="dcterms:W3CDTF">2015-12-25T18:31:00Z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